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10" w:rsidRDefault="00CB2710">
      <w:pPr>
        <w:tabs>
          <w:tab w:val="left" w:pos="5760"/>
          <w:tab w:val="left" w:pos="6300"/>
        </w:tabs>
        <w:snapToGrid w:val="0"/>
        <w:spacing w:line="360" w:lineRule="auto"/>
        <w:jc w:val="left"/>
        <w:rPr>
          <w:rFonts w:hAnsi="宋体"/>
          <w:sz w:val="44"/>
          <w:szCs w:val="44"/>
        </w:rPr>
      </w:pPr>
      <w:bookmarkStart w:id="0" w:name="_GoBack"/>
    </w:p>
    <w:p w:rsidR="00CB2710" w:rsidRDefault="00CB2710">
      <w:pPr>
        <w:pStyle w:val="21"/>
        <w:ind w:firstLine="420"/>
      </w:pPr>
    </w:p>
    <w:p w:rsidR="00CB2710" w:rsidRDefault="00EC60BF">
      <w:pPr>
        <w:tabs>
          <w:tab w:val="left" w:pos="5760"/>
          <w:tab w:val="left" w:pos="6300"/>
        </w:tabs>
        <w:snapToGrid w:val="0"/>
        <w:spacing w:line="360" w:lineRule="auto"/>
        <w:jc w:val="left"/>
        <w:rPr>
          <w:rFonts w:hAnsi="宋体"/>
          <w:sz w:val="44"/>
          <w:szCs w:val="44"/>
        </w:rPr>
      </w:pPr>
      <w:r>
        <w:rPr>
          <w:rFonts w:hAnsi="宋体"/>
          <w:sz w:val="44"/>
          <w:szCs w:val="44"/>
        </w:rPr>
        <w:tab/>
      </w:r>
    </w:p>
    <w:p w:rsidR="00CB2710" w:rsidRDefault="00EC60BF">
      <w:pPr>
        <w:pStyle w:val="ItemList"/>
        <w:ind w:left="0" w:firstLine="0"/>
        <w:jc w:val="center"/>
        <w:rPr>
          <w:rFonts w:ascii="宋体" w:hAnsi="宋体" w:cs="宋体"/>
          <w:b/>
          <w:sz w:val="44"/>
          <w:szCs w:val="44"/>
        </w:rPr>
      </w:pPr>
      <w:r>
        <w:rPr>
          <w:rFonts w:ascii="宋体" w:hAnsi="宋体" w:cs="宋体" w:hint="eastAsia"/>
          <w:b/>
          <w:sz w:val="44"/>
          <w:szCs w:val="44"/>
        </w:rPr>
        <w:t>南通市濠河景区管理办公室</w:t>
      </w:r>
    </w:p>
    <w:p w:rsidR="00CB2710" w:rsidRDefault="00EC60BF">
      <w:pPr>
        <w:pStyle w:val="ItemList"/>
        <w:ind w:left="0" w:firstLine="0"/>
        <w:jc w:val="center"/>
        <w:rPr>
          <w:rFonts w:ascii="宋体" w:hAnsi="宋体" w:cs="宋体"/>
          <w:b/>
          <w:sz w:val="44"/>
          <w:szCs w:val="44"/>
        </w:rPr>
      </w:pPr>
      <w:r>
        <w:rPr>
          <w:rFonts w:ascii="宋体" w:hAnsi="宋体" w:cs="宋体" w:hint="eastAsia"/>
          <w:b/>
          <w:sz w:val="44"/>
          <w:szCs w:val="44"/>
        </w:rPr>
        <w:t>2025-2027</w:t>
      </w:r>
      <w:r>
        <w:rPr>
          <w:rFonts w:ascii="宋体" w:hAnsi="宋体" w:cs="宋体" w:hint="eastAsia"/>
          <w:b/>
          <w:sz w:val="44"/>
          <w:szCs w:val="44"/>
        </w:rPr>
        <w:t>年监控设备维修（护）项目</w:t>
      </w:r>
    </w:p>
    <w:p w:rsidR="00CB2710" w:rsidRDefault="00CB2710">
      <w:pPr>
        <w:tabs>
          <w:tab w:val="left" w:pos="6300"/>
        </w:tabs>
        <w:snapToGrid w:val="0"/>
        <w:spacing w:line="360" w:lineRule="auto"/>
        <w:jc w:val="center"/>
        <w:rPr>
          <w:rFonts w:hAnsi="宋体"/>
          <w:w w:val="80"/>
          <w:sz w:val="84"/>
        </w:rPr>
      </w:pPr>
    </w:p>
    <w:p w:rsidR="00CB2710" w:rsidRDefault="00EC60BF">
      <w:pPr>
        <w:tabs>
          <w:tab w:val="left" w:pos="6300"/>
        </w:tabs>
        <w:snapToGrid w:val="0"/>
        <w:spacing w:line="300" w:lineRule="auto"/>
        <w:jc w:val="center"/>
        <w:rPr>
          <w:rFonts w:ascii="宋体"/>
          <w:bCs/>
          <w:w w:val="80"/>
          <w:sz w:val="72"/>
          <w:szCs w:val="72"/>
        </w:rPr>
      </w:pPr>
      <w:r>
        <w:rPr>
          <w:rFonts w:ascii="宋体" w:hAnsi="宋体" w:cs="宋体" w:hint="eastAsia"/>
          <w:b/>
          <w:bCs/>
          <w:w w:val="80"/>
          <w:sz w:val="72"/>
          <w:szCs w:val="72"/>
        </w:rPr>
        <w:t>竞争性磋商文件</w:t>
      </w:r>
    </w:p>
    <w:p w:rsidR="00CB2710" w:rsidRDefault="00EC60BF">
      <w:pPr>
        <w:spacing w:line="360" w:lineRule="auto"/>
        <w:jc w:val="center"/>
        <w:rPr>
          <w:rFonts w:hAnsi="宋体"/>
          <w:b/>
          <w:sz w:val="44"/>
          <w:szCs w:val="44"/>
        </w:rPr>
      </w:pPr>
      <w:r>
        <w:rPr>
          <w:rFonts w:hAnsi="宋体" w:hint="eastAsia"/>
          <w:b/>
          <w:sz w:val="44"/>
          <w:szCs w:val="44"/>
        </w:rPr>
        <w:t>（资格后审）</w:t>
      </w:r>
    </w:p>
    <w:p w:rsidR="00CB2710" w:rsidRDefault="00EC60BF">
      <w:pPr>
        <w:snapToGrid w:val="0"/>
        <w:spacing w:line="360" w:lineRule="auto"/>
        <w:jc w:val="center"/>
        <w:rPr>
          <w:rFonts w:hAnsi="宋体"/>
          <w:b/>
          <w:sz w:val="36"/>
        </w:rPr>
      </w:pPr>
      <w:r>
        <w:rPr>
          <w:rFonts w:ascii="宋体" w:hAnsi="宋体"/>
          <w:b/>
          <w:w w:val="80"/>
          <w:sz w:val="36"/>
          <w:szCs w:val="32"/>
        </w:rPr>
        <w:t>项目编号</w:t>
      </w:r>
      <w:r>
        <w:rPr>
          <w:rFonts w:ascii="宋体" w:hAnsi="宋体" w:hint="eastAsia"/>
          <w:b/>
          <w:w w:val="80"/>
          <w:sz w:val="36"/>
          <w:szCs w:val="32"/>
        </w:rPr>
        <w:t>：</w:t>
      </w:r>
      <w:r>
        <w:rPr>
          <w:rFonts w:ascii="宋体" w:hAnsi="宋体" w:hint="eastAsia"/>
          <w:b/>
          <w:w w:val="80"/>
          <w:sz w:val="36"/>
          <w:szCs w:val="32"/>
        </w:rPr>
        <w:t>NTCJZB20241206</w:t>
      </w:r>
    </w:p>
    <w:p w:rsidR="00CB2710" w:rsidRDefault="00CB2710">
      <w:pPr>
        <w:snapToGrid w:val="0"/>
        <w:spacing w:line="360" w:lineRule="auto"/>
        <w:rPr>
          <w:rFonts w:hAnsi="宋体"/>
          <w:b/>
          <w:sz w:val="36"/>
        </w:rPr>
      </w:pPr>
    </w:p>
    <w:p w:rsidR="00CB2710" w:rsidRDefault="00CB2710">
      <w:pPr>
        <w:snapToGrid w:val="0"/>
        <w:spacing w:line="360" w:lineRule="auto"/>
        <w:jc w:val="center"/>
        <w:rPr>
          <w:rFonts w:hAnsi="宋体"/>
          <w:b/>
          <w:sz w:val="36"/>
        </w:rPr>
      </w:pPr>
    </w:p>
    <w:p w:rsidR="00CB2710" w:rsidRDefault="00CB2710">
      <w:pPr>
        <w:snapToGrid w:val="0"/>
        <w:spacing w:line="360" w:lineRule="auto"/>
        <w:jc w:val="center"/>
        <w:rPr>
          <w:rFonts w:hAnsi="宋体"/>
          <w:b/>
          <w:sz w:val="36"/>
        </w:rPr>
      </w:pPr>
    </w:p>
    <w:p w:rsidR="00CB2710" w:rsidRDefault="00CB2710">
      <w:pPr>
        <w:pStyle w:val="a6"/>
        <w:rPr>
          <w:rFonts w:hAnsi="宋体"/>
          <w:b/>
          <w:sz w:val="36"/>
        </w:rPr>
      </w:pPr>
    </w:p>
    <w:p w:rsidR="00CB2710" w:rsidRDefault="00CB2710">
      <w:pPr>
        <w:pStyle w:val="a6"/>
        <w:rPr>
          <w:rFonts w:hAnsi="宋体"/>
          <w:b/>
          <w:sz w:val="36"/>
        </w:rPr>
      </w:pPr>
    </w:p>
    <w:p w:rsidR="00CB2710" w:rsidRDefault="00CB2710">
      <w:pPr>
        <w:pStyle w:val="21"/>
        <w:spacing w:line="360" w:lineRule="auto"/>
        <w:ind w:firstLine="723"/>
        <w:rPr>
          <w:rFonts w:hAnsi="宋体"/>
          <w:b/>
          <w:sz w:val="36"/>
        </w:rPr>
      </w:pPr>
    </w:p>
    <w:p w:rsidR="00CB2710" w:rsidRDefault="00CB2710">
      <w:pPr>
        <w:snapToGrid w:val="0"/>
        <w:spacing w:line="360" w:lineRule="auto"/>
        <w:jc w:val="center"/>
        <w:rPr>
          <w:rFonts w:hAnsi="宋体"/>
          <w:b/>
          <w:sz w:val="36"/>
        </w:rPr>
      </w:pPr>
    </w:p>
    <w:p w:rsidR="00CB2710" w:rsidRDefault="00EC60BF" w:rsidP="00AE4E3C">
      <w:pPr>
        <w:adjustRightInd w:val="0"/>
        <w:snapToGrid w:val="0"/>
        <w:spacing w:line="360" w:lineRule="auto"/>
        <w:ind w:firstLineChars="500" w:firstLine="1506"/>
        <w:rPr>
          <w:rFonts w:hAnsi="宋体" w:cs="宋体"/>
          <w:b/>
          <w:sz w:val="30"/>
          <w:szCs w:val="30"/>
        </w:rPr>
      </w:pPr>
      <w:r>
        <w:rPr>
          <w:rFonts w:hAnsi="宋体" w:cs="宋体" w:hint="eastAsia"/>
          <w:b/>
          <w:sz w:val="30"/>
          <w:szCs w:val="30"/>
        </w:rPr>
        <w:t>采购单位：南通市濠河景区管理办公室</w:t>
      </w:r>
    </w:p>
    <w:p w:rsidR="00CB2710" w:rsidRDefault="00EC60BF" w:rsidP="00AE4E3C">
      <w:pPr>
        <w:adjustRightInd w:val="0"/>
        <w:snapToGrid w:val="0"/>
        <w:spacing w:line="360" w:lineRule="auto"/>
        <w:ind w:firstLineChars="500" w:firstLine="1506"/>
        <w:rPr>
          <w:rFonts w:hAnsi="宋体" w:cs="宋体"/>
          <w:b/>
          <w:sz w:val="30"/>
          <w:szCs w:val="30"/>
        </w:rPr>
      </w:pPr>
      <w:r>
        <w:rPr>
          <w:rFonts w:hAnsi="宋体" w:cs="宋体" w:hint="eastAsia"/>
          <w:b/>
          <w:sz w:val="30"/>
          <w:szCs w:val="30"/>
        </w:rPr>
        <w:t>代理机构：</w:t>
      </w:r>
      <w:r>
        <w:rPr>
          <w:rFonts w:ascii="宋体" w:hAnsi="宋体" w:cs="宋体" w:hint="eastAsia"/>
          <w:b/>
          <w:sz w:val="30"/>
          <w:szCs w:val="30"/>
        </w:rPr>
        <w:t>南通城建工程项目管理有限公司</w:t>
      </w:r>
    </w:p>
    <w:p w:rsidR="00CB2710" w:rsidRDefault="00EC60BF" w:rsidP="00AE4E3C">
      <w:pPr>
        <w:adjustRightInd w:val="0"/>
        <w:snapToGrid w:val="0"/>
        <w:spacing w:line="360" w:lineRule="auto"/>
        <w:ind w:firstLineChars="996" w:firstLine="3000"/>
        <w:jc w:val="left"/>
        <w:rPr>
          <w:rFonts w:hAnsi="宋体" w:cs="宋体"/>
          <w:b/>
          <w:sz w:val="30"/>
          <w:szCs w:val="30"/>
        </w:rPr>
      </w:pPr>
      <w:r>
        <w:rPr>
          <w:rFonts w:hAnsi="宋体" w:cs="宋体" w:hint="eastAsia"/>
          <w:b/>
          <w:sz w:val="30"/>
          <w:szCs w:val="30"/>
        </w:rPr>
        <w:t>2024</w:t>
      </w:r>
      <w:r>
        <w:rPr>
          <w:rFonts w:hAnsi="宋体" w:cs="宋体" w:hint="eastAsia"/>
          <w:b/>
          <w:sz w:val="30"/>
          <w:szCs w:val="30"/>
        </w:rPr>
        <w:t>年</w:t>
      </w:r>
      <w:r>
        <w:rPr>
          <w:rFonts w:hAnsi="宋体" w:cs="宋体" w:hint="eastAsia"/>
          <w:b/>
          <w:sz w:val="30"/>
          <w:szCs w:val="30"/>
        </w:rPr>
        <w:t>12</w:t>
      </w:r>
      <w:r>
        <w:rPr>
          <w:rFonts w:hAnsi="宋体" w:cs="宋体" w:hint="eastAsia"/>
          <w:b/>
          <w:sz w:val="30"/>
          <w:szCs w:val="30"/>
        </w:rPr>
        <w:t>月</w:t>
      </w:r>
      <w:r>
        <w:rPr>
          <w:rFonts w:hAnsi="宋体" w:cs="宋体" w:hint="eastAsia"/>
          <w:b/>
          <w:sz w:val="30"/>
          <w:szCs w:val="30"/>
        </w:rPr>
        <w:t>09</w:t>
      </w:r>
      <w:r>
        <w:rPr>
          <w:rFonts w:hAnsi="宋体" w:cs="宋体" w:hint="eastAsia"/>
          <w:b/>
          <w:sz w:val="30"/>
          <w:szCs w:val="30"/>
        </w:rPr>
        <w:t>日</w:t>
      </w:r>
    </w:p>
    <w:p w:rsidR="00CB2710" w:rsidRDefault="00EC60BF" w:rsidP="00AE4E3C">
      <w:pPr>
        <w:autoSpaceDE w:val="0"/>
        <w:autoSpaceDN w:val="0"/>
        <w:adjustRightInd w:val="0"/>
        <w:spacing w:line="360" w:lineRule="auto"/>
        <w:ind w:firstLineChars="200" w:firstLine="602"/>
        <w:jc w:val="center"/>
        <w:outlineLvl w:val="0"/>
        <w:rPr>
          <w:rFonts w:hAnsi="宋体" w:cs="宋体"/>
          <w:b/>
          <w:sz w:val="30"/>
          <w:szCs w:val="30"/>
        </w:rPr>
      </w:pPr>
      <w:r>
        <w:rPr>
          <w:rFonts w:hAnsi="宋体" w:cs="宋体" w:hint="eastAsia"/>
          <w:b/>
          <w:sz w:val="30"/>
          <w:szCs w:val="30"/>
        </w:rPr>
        <w:br w:type="page"/>
      </w:r>
    </w:p>
    <w:p w:rsidR="00CB2710" w:rsidRDefault="00CB2710" w:rsidP="00AE4E3C">
      <w:pPr>
        <w:autoSpaceDE w:val="0"/>
        <w:autoSpaceDN w:val="0"/>
        <w:adjustRightInd w:val="0"/>
        <w:spacing w:line="360" w:lineRule="auto"/>
        <w:ind w:firstLineChars="200" w:firstLine="602"/>
        <w:jc w:val="center"/>
        <w:outlineLvl w:val="0"/>
        <w:rPr>
          <w:rFonts w:hAnsi="宋体" w:cs="宋体"/>
          <w:b/>
          <w:sz w:val="30"/>
          <w:szCs w:val="30"/>
        </w:rPr>
      </w:pPr>
    </w:p>
    <w:p w:rsidR="00CB2710" w:rsidRDefault="00EC60BF">
      <w:pPr>
        <w:snapToGrid w:val="0"/>
        <w:jc w:val="center"/>
        <w:textAlignment w:val="baseline"/>
        <w:rPr>
          <w:rFonts w:ascii="宋体" w:hAnsi="宋体" w:cs="宋体"/>
          <w:b/>
          <w:sz w:val="44"/>
          <w:szCs w:val="44"/>
        </w:rPr>
      </w:pPr>
      <w:r>
        <w:rPr>
          <w:rFonts w:ascii="宋体" w:hAnsi="宋体" w:cs="宋体" w:hint="eastAsia"/>
          <w:b/>
          <w:sz w:val="44"/>
          <w:szCs w:val="44"/>
        </w:rPr>
        <w:t>竞争性磋商文件备案表</w:t>
      </w:r>
    </w:p>
    <w:p w:rsidR="00CB2710" w:rsidRDefault="00CB2710">
      <w:pPr>
        <w:snapToGrid w:val="0"/>
        <w:spacing w:after="156"/>
        <w:ind w:firstLineChars="200" w:firstLine="420"/>
        <w:textAlignment w:val="baseline"/>
      </w:pPr>
    </w:p>
    <w:p w:rsidR="00CB2710" w:rsidRDefault="00CB2710">
      <w:pPr>
        <w:snapToGrid w:val="0"/>
        <w:jc w:val="center"/>
        <w:textAlignment w:val="baseline"/>
        <w:rPr>
          <w:rFonts w:ascii="宋体" w:hAnsi="宋体" w:cs="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CB2710">
        <w:trPr>
          <w:cantSplit/>
          <w:trHeight w:val="3705"/>
          <w:jc w:val="center"/>
        </w:trPr>
        <w:tc>
          <w:tcPr>
            <w:tcW w:w="9180" w:type="dxa"/>
            <w:vAlign w:val="center"/>
          </w:tcPr>
          <w:p w:rsidR="00CB2710" w:rsidRDefault="00CB2710">
            <w:pPr>
              <w:snapToGrid w:val="0"/>
              <w:spacing w:line="360" w:lineRule="auto"/>
              <w:ind w:firstLineChars="1900" w:firstLine="4560"/>
              <w:textAlignment w:val="baseline"/>
              <w:rPr>
                <w:rFonts w:ascii="宋体" w:hAnsi="宋体" w:cs="宋体"/>
                <w:position w:val="-48"/>
                <w:sz w:val="24"/>
                <w:szCs w:val="24"/>
              </w:rPr>
            </w:pPr>
          </w:p>
          <w:p w:rsidR="00CB2710" w:rsidRDefault="00EC60BF">
            <w:pPr>
              <w:snapToGrid w:val="0"/>
              <w:spacing w:line="360" w:lineRule="auto"/>
              <w:ind w:firstLineChars="1900" w:firstLine="4560"/>
              <w:textAlignment w:val="baseline"/>
              <w:rPr>
                <w:rFonts w:ascii="宋体" w:hAnsi="宋体" w:cs="宋体"/>
                <w:position w:val="-48"/>
                <w:sz w:val="24"/>
                <w:szCs w:val="24"/>
              </w:rPr>
            </w:pPr>
            <w:r>
              <w:rPr>
                <w:rFonts w:ascii="宋体" w:hAnsi="宋体" w:cs="宋体" w:hint="eastAsia"/>
                <w:position w:val="-48"/>
                <w:sz w:val="24"/>
                <w:szCs w:val="24"/>
              </w:rPr>
              <w:t>编制人：顾莉玲</w:t>
            </w:r>
          </w:p>
          <w:p w:rsidR="00CB2710" w:rsidRDefault="00EC60BF">
            <w:pPr>
              <w:snapToGrid w:val="0"/>
              <w:spacing w:line="360" w:lineRule="auto"/>
              <w:ind w:firstLineChars="1900" w:firstLine="4560"/>
              <w:textAlignment w:val="baseline"/>
              <w:rPr>
                <w:rFonts w:ascii="宋体" w:hAnsi="宋体" w:cs="宋体"/>
                <w:position w:val="-48"/>
                <w:sz w:val="24"/>
                <w:szCs w:val="24"/>
              </w:rPr>
            </w:pPr>
            <w:r>
              <w:rPr>
                <w:rFonts w:ascii="宋体" w:hAnsi="宋体" w:cs="宋体" w:hint="eastAsia"/>
                <w:position w:val="-48"/>
                <w:sz w:val="24"/>
                <w:szCs w:val="24"/>
              </w:rPr>
              <w:t>日</w:t>
            </w:r>
            <w:r>
              <w:rPr>
                <w:rFonts w:ascii="宋体" w:hAnsi="宋体" w:cs="宋体" w:hint="eastAsia"/>
                <w:position w:val="-48"/>
                <w:sz w:val="24"/>
                <w:szCs w:val="24"/>
              </w:rPr>
              <w:t xml:space="preserve">  </w:t>
            </w:r>
            <w:r>
              <w:rPr>
                <w:rFonts w:ascii="宋体" w:hAnsi="宋体" w:cs="宋体" w:hint="eastAsia"/>
                <w:position w:val="-48"/>
                <w:sz w:val="24"/>
                <w:szCs w:val="24"/>
              </w:rPr>
              <w:t>期：</w:t>
            </w:r>
            <w:r>
              <w:rPr>
                <w:rFonts w:ascii="宋体" w:hAnsi="宋体" w:cs="宋体" w:hint="eastAsia"/>
                <w:position w:val="-48"/>
                <w:sz w:val="24"/>
                <w:szCs w:val="24"/>
              </w:rPr>
              <w:t>2024</w:t>
            </w:r>
            <w:r>
              <w:rPr>
                <w:rFonts w:ascii="宋体" w:hAnsi="宋体" w:cs="宋体" w:hint="eastAsia"/>
                <w:position w:val="-48"/>
                <w:sz w:val="24"/>
                <w:szCs w:val="24"/>
              </w:rPr>
              <w:t>年</w:t>
            </w:r>
            <w:r>
              <w:rPr>
                <w:rFonts w:ascii="宋体" w:hAnsi="宋体" w:cs="宋体" w:hint="eastAsia"/>
                <w:position w:val="-48"/>
                <w:sz w:val="24"/>
                <w:szCs w:val="24"/>
              </w:rPr>
              <w:t>12</w:t>
            </w:r>
            <w:r>
              <w:rPr>
                <w:rFonts w:ascii="宋体" w:hAnsi="宋体" w:cs="宋体" w:hint="eastAsia"/>
                <w:position w:val="-48"/>
                <w:sz w:val="24"/>
                <w:szCs w:val="24"/>
              </w:rPr>
              <w:t>月</w:t>
            </w:r>
            <w:r>
              <w:rPr>
                <w:rFonts w:ascii="宋体" w:hAnsi="宋体" w:cs="宋体" w:hint="eastAsia"/>
                <w:position w:val="-48"/>
                <w:sz w:val="24"/>
                <w:szCs w:val="24"/>
              </w:rPr>
              <w:t>09</w:t>
            </w:r>
            <w:r>
              <w:rPr>
                <w:rFonts w:ascii="宋体" w:hAnsi="宋体" w:cs="宋体" w:hint="eastAsia"/>
                <w:position w:val="-48"/>
                <w:sz w:val="24"/>
                <w:szCs w:val="24"/>
              </w:rPr>
              <w:t>日</w:t>
            </w:r>
          </w:p>
        </w:tc>
      </w:tr>
      <w:tr w:rsidR="00CB2710">
        <w:trPr>
          <w:cantSplit/>
          <w:trHeight w:val="8031"/>
          <w:jc w:val="center"/>
        </w:trPr>
        <w:tc>
          <w:tcPr>
            <w:tcW w:w="9180" w:type="dxa"/>
          </w:tcPr>
          <w:p w:rsidR="00CB2710" w:rsidRDefault="00CB2710">
            <w:pPr>
              <w:snapToGrid w:val="0"/>
              <w:spacing w:line="360" w:lineRule="auto"/>
              <w:textAlignment w:val="baseline"/>
              <w:rPr>
                <w:rFonts w:ascii="宋体" w:hAnsi="宋体" w:cs="宋体"/>
                <w:position w:val="-48"/>
                <w:sz w:val="24"/>
                <w:szCs w:val="24"/>
              </w:rPr>
            </w:pPr>
          </w:p>
          <w:p w:rsidR="00CB2710" w:rsidRDefault="00CB2710">
            <w:pPr>
              <w:snapToGrid w:val="0"/>
              <w:textAlignment w:val="baseline"/>
              <w:rPr>
                <w:sz w:val="24"/>
                <w:szCs w:val="22"/>
              </w:rPr>
            </w:pPr>
          </w:p>
          <w:p w:rsidR="00CB2710" w:rsidRDefault="00CB2710">
            <w:pPr>
              <w:snapToGrid w:val="0"/>
              <w:textAlignment w:val="baseline"/>
              <w:rPr>
                <w:sz w:val="24"/>
                <w:szCs w:val="22"/>
              </w:rPr>
            </w:pPr>
          </w:p>
          <w:p w:rsidR="00CB2710" w:rsidRDefault="00EC60BF">
            <w:pPr>
              <w:snapToGrid w:val="0"/>
              <w:spacing w:line="360" w:lineRule="auto"/>
              <w:ind w:firstLineChars="600" w:firstLine="1440"/>
              <w:textAlignment w:val="baseline"/>
              <w:rPr>
                <w:rFonts w:ascii="宋体" w:hAnsi="宋体" w:cs="宋体"/>
                <w:position w:val="-48"/>
                <w:sz w:val="24"/>
                <w:szCs w:val="24"/>
              </w:rPr>
            </w:pPr>
            <w:r>
              <w:rPr>
                <w:rFonts w:ascii="宋体" w:hAnsi="宋体" w:cs="宋体" w:hint="eastAsia"/>
                <w:position w:val="-48"/>
                <w:sz w:val="24"/>
                <w:szCs w:val="24"/>
              </w:rPr>
              <w:t>采购人（盖章）</w:t>
            </w:r>
            <w:r>
              <w:rPr>
                <w:rFonts w:ascii="宋体" w:hAnsi="宋体" w:cs="宋体" w:hint="eastAsia"/>
                <w:position w:val="-48"/>
                <w:sz w:val="24"/>
                <w:szCs w:val="24"/>
              </w:rPr>
              <w:t xml:space="preserve">             </w:t>
            </w:r>
            <w:r>
              <w:rPr>
                <w:rFonts w:ascii="宋体" w:hAnsi="宋体" w:cs="宋体" w:hint="eastAsia"/>
                <w:position w:val="-48"/>
                <w:sz w:val="24"/>
                <w:szCs w:val="24"/>
              </w:rPr>
              <w:t>法定代表人（签字或盖章）</w:t>
            </w:r>
          </w:p>
          <w:p w:rsidR="00CB2710" w:rsidRDefault="00CB2710">
            <w:pPr>
              <w:snapToGrid w:val="0"/>
              <w:spacing w:line="360" w:lineRule="auto"/>
              <w:textAlignment w:val="baseline"/>
              <w:rPr>
                <w:rFonts w:ascii="宋体" w:hAnsi="宋体" w:cs="宋体"/>
                <w:position w:val="-48"/>
                <w:sz w:val="24"/>
                <w:szCs w:val="24"/>
              </w:rPr>
            </w:pPr>
          </w:p>
          <w:p w:rsidR="00CB2710" w:rsidRDefault="00CB2710">
            <w:pPr>
              <w:spacing w:after="156"/>
              <w:ind w:firstLineChars="200" w:firstLine="480"/>
              <w:rPr>
                <w:sz w:val="24"/>
              </w:rPr>
            </w:pPr>
          </w:p>
          <w:p w:rsidR="00CB2710" w:rsidRDefault="00CB2710">
            <w:pPr>
              <w:spacing w:after="156"/>
              <w:ind w:firstLineChars="200" w:firstLine="480"/>
              <w:rPr>
                <w:sz w:val="24"/>
              </w:rPr>
            </w:pPr>
          </w:p>
          <w:p w:rsidR="00CB2710" w:rsidRDefault="00EC60BF">
            <w:pPr>
              <w:snapToGrid w:val="0"/>
              <w:spacing w:line="360" w:lineRule="auto"/>
              <w:jc w:val="center"/>
              <w:textAlignment w:val="baseline"/>
              <w:rPr>
                <w:rFonts w:ascii="宋体" w:hAnsi="宋体" w:cs="宋体"/>
                <w:position w:val="-48"/>
                <w:sz w:val="24"/>
                <w:szCs w:val="24"/>
              </w:rPr>
            </w:pPr>
            <w:r>
              <w:rPr>
                <w:rFonts w:ascii="宋体" w:hAnsi="宋体" w:cs="宋体" w:hint="eastAsia"/>
                <w:position w:val="-48"/>
                <w:sz w:val="24"/>
                <w:szCs w:val="24"/>
              </w:rPr>
              <w:t xml:space="preserve"> </w:t>
            </w:r>
            <w:r>
              <w:rPr>
                <w:rFonts w:ascii="宋体" w:hAnsi="宋体" w:cs="宋体" w:hint="eastAsia"/>
                <w:position w:val="-48"/>
                <w:sz w:val="24"/>
                <w:szCs w:val="24"/>
              </w:rPr>
              <w:t>代理机构（盖章）</w:t>
            </w:r>
            <w:r>
              <w:rPr>
                <w:rFonts w:ascii="宋体" w:hAnsi="宋体" w:cs="宋体" w:hint="eastAsia"/>
                <w:position w:val="-48"/>
                <w:sz w:val="24"/>
                <w:szCs w:val="24"/>
              </w:rPr>
              <w:t xml:space="preserve">           </w:t>
            </w:r>
            <w:r>
              <w:rPr>
                <w:rFonts w:ascii="宋体" w:hAnsi="宋体" w:cs="宋体" w:hint="eastAsia"/>
                <w:position w:val="-48"/>
                <w:sz w:val="24"/>
                <w:szCs w:val="24"/>
              </w:rPr>
              <w:t>法定代表人（签字或盖章）</w:t>
            </w:r>
          </w:p>
          <w:p w:rsidR="00CB2710" w:rsidRDefault="00CB2710">
            <w:pPr>
              <w:snapToGrid w:val="0"/>
              <w:spacing w:line="360" w:lineRule="auto"/>
              <w:textAlignment w:val="baseline"/>
              <w:rPr>
                <w:rFonts w:ascii="宋体" w:hAnsi="宋体" w:cs="宋体"/>
                <w:position w:val="-48"/>
                <w:sz w:val="24"/>
                <w:szCs w:val="24"/>
              </w:rPr>
            </w:pPr>
          </w:p>
          <w:p w:rsidR="00CB2710" w:rsidRDefault="00CB2710">
            <w:pPr>
              <w:spacing w:after="156"/>
              <w:ind w:firstLineChars="200" w:firstLine="480"/>
              <w:rPr>
                <w:sz w:val="24"/>
              </w:rPr>
            </w:pPr>
          </w:p>
          <w:p w:rsidR="00CB2710" w:rsidRDefault="00CB2710">
            <w:pPr>
              <w:spacing w:after="156"/>
              <w:ind w:firstLineChars="200" w:firstLine="480"/>
              <w:rPr>
                <w:sz w:val="24"/>
              </w:rPr>
            </w:pPr>
          </w:p>
          <w:p w:rsidR="00CB2710" w:rsidRDefault="00EC60BF">
            <w:pPr>
              <w:snapToGrid w:val="0"/>
              <w:spacing w:line="360" w:lineRule="auto"/>
              <w:ind w:right="960"/>
              <w:jc w:val="center"/>
              <w:textAlignment w:val="baseline"/>
              <w:rPr>
                <w:rFonts w:ascii="宋体" w:hAnsi="宋体" w:cs="宋体"/>
                <w:position w:val="-48"/>
                <w:sz w:val="24"/>
                <w:szCs w:val="24"/>
              </w:rPr>
            </w:pPr>
            <w:r>
              <w:rPr>
                <w:rFonts w:ascii="宋体" w:hAnsi="宋体" w:cs="宋体" w:hint="eastAsia"/>
                <w:position w:val="-48"/>
                <w:sz w:val="24"/>
                <w:szCs w:val="24"/>
              </w:rPr>
              <w:t xml:space="preserve">                                  </w:t>
            </w:r>
            <w:r>
              <w:rPr>
                <w:rFonts w:ascii="宋体" w:hAnsi="宋体" w:cs="宋体" w:hint="eastAsia"/>
                <w:position w:val="-48"/>
                <w:sz w:val="24"/>
                <w:szCs w:val="24"/>
              </w:rPr>
              <w:t>日</w:t>
            </w:r>
            <w:r>
              <w:rPr>
                <w:rFonts w:ascii="宋体" w:hAnsi="宋体" w:cs="宋体" w:hint="eastAsia"/>
                <w:position w:val="-48"/>
                <w:sz w:val="24"/>
                <w:szCs w:val="24"/>
              </w:rPr>
              <w:t xml:space="preserve">  </w:t>
            </w:r>
            <w:r>
              <w:rPr>
                <w:rFonts w:ascii="宋体" w:hAnsi="宋体" w:cs="宋体" w:hint="eastAsia"/>
                <w:position w:val="-48"/>
                <w:sz w:val="24"/>
                <w:szCs w:val="24"/>
              </w:rPr>
              <w:t>期：</w:t>
            </w:r>
            <w:r>
              <w:rPr>
                <w:rFonts w:ascii="宋体" w:hAnsi="宋体" w:cs="宋体" w:hint="eastAsia"/>
                <w:position w:val="-48"/>
                <w:sz w:val="24"/>
                <w:szCs w:val="24"/>
              </w:rPr>
              <w:t>2024</w:t>
            </w:r>
            <w:r>
              <w:rPr>
                <w:rFonts w:ascii="宋体" w:hAnsi="宋体" w:cs="宋体" w:hint="eastAsia"/>
                <w:position w:val="-48"/>
                <w:sz w:val="24"/>
                <w:szCs w:val="24"/>
              </w:rPr>
              <w:t>年</w:t>
            </w:r>
            <w:r>
              <w:rPr>
                <w:rFonts w:ascii="宋体" w:hAnsi="宋体" w:cs="宋体" w:hint="eastAsia"/>
                <w:position w:val="-48"/>
                <w:sz w:val="24"/>
                <w:szCs w:val="24"/>
              </w:rPr>
              <w:t>12</w:t>
            </w:r>
            <w:r>
              <w:rPr>
                <w:rFonts w:ascii="宋体" w:hAnsi="宋体" w:cs="宋体" w:hint="eastAsia"/>
                <w:position w:val="-48"/>
                <w:sz w:val="24"/>
                <w:szCs w:val="24"/>
              </w:rPr>
              <w:t>月</w:t>
            </w:r>
            <w:r>
              <w:rPr>
                <w:rFonts w:ascii="宋体" w:hAnsi="宋体" w:cs="宋体" w:hint="eastAsia"/>
                <w:position w:val="-48"/>
                <w:sz w:val="24"/>
                <w:szCs w:val="24"/>
              </w:rPr>
              <w:t>09</w:t>
            </w:r>
            <w:r>
              <w:rPr>
                <w:rFonts w:ascii="宋体" w:hAnsi="宋体" w:cs="宋体" w:hint="eastAsia"/>
                <w:position w:val="-48"/>
                <w:sz w:val="24"/>
                <w:szCs w:val="24"/>
              </w:rPr>
              <w:t>日</w:t>
            </w:r>
          </w:p>
        </w:tc>
      </w:tr>
    </w:tbl>
    <w:p w:rsidR="00CB2710" w:rsidRDefault="00CB2710" w:rsidP="00AE4E3C">
      <w:pPr>
        <w:autoSpaceDE w:val="0"/>
        <w:autoSpaceDN w:val="0"/>
        <w:adjustRightInd w:val="0"/>
        <w:spacing w:line="360" w:lineRule="auto"/>
        <w:ind w:firstLineChars="200" w:firstLine="803"/>
        <w:jc w:val="center"/>
        <w:outlineLvl w:val="0"/>
        <w:rPr>
          <w:rFonts w:hAnsi="宋体"/>
          <w:b/>
          <w:sz w:val="40"/>
          <w:szCs w:val="44"/>
        </w:rPr>
      </w:pPr>
    </w:p>
    <w:p w:rsidR="00CB2710" w:rsidRDefault="00CB2710">
      <w:pPr>
        <w:pStyle w:val="21"/>
        <w:ind w:leftChars="0" w:left="0" w:firstLineChars="0" w:firstLine="0"/>
      </w:pPr>
    </w:p>
    <w:p w:rsidR="00CB2710" w:rsidRDefault="00EC60BF" w:rsidP="00AE4E3C">
      <w:pPr>
        <w:autoSpaceDE w:val="0"/>
        <w:autoSpaceDN w:val="0"/>
        <w:adjustRightInd w:val="0"/>
        <w:spacing w:line="360" w:lineRule="auto"/>
        <w:ind w:firstLineChars="200" w:firstLine="803"/>
        <w:jc w:val="center"/>
        <w:outlineLvl w:val="0"/>
        <w:rPr>
          <w:rFonts w:hAnsi="宋体"/>
          <w:b/>
          <w:sz w:val="40"/>
          <w:szCs w:val="44"/>
        </w:rPr>
      </w:pPr>
      <w:r>
        <w:rPr>
          <w:rFonts w:hAnsi="宋体" w:hint="eastAsia"/>
          <w:b/>
          <w:sz w:val="40"/>
          <w:szCs w:val="44"/>
        </w:rPr>
        <w:t>目录</w:t>
      </w:r>
    </w:p>
    <w:p w:rsidR="00CB2710" w:rsidRDefault="00CB2710">
      <w:pPr>
        <w:pStyle w:val="a3"/>
        <w:overflowPunct w:val="0"/>
        <w:spacing w:line="360" w:lineRule="auto"/>
        <w:ind w:firstLine="0"/>
        <w:jc w:val="center"/>
        <w:rPr>
          <w:rFonts w:eastAsia="宋体" w:hAnsi="宋体"/>
          <w:sz w:val="30"/>
        </w:rPr>
      </w:pPr>
    </w:p>
    <w:p w:rsidR="00CB2710" w:rsidRDefault="00CB2710">
      <w:pPr>
        <w:autoSpaceDE w:val="0"/>
        <w:autoSpaceDN w:val="0"/>
        <w:adjustRightInd w:val="0"/>
        <w:spacing w:line="720" w:lineRule="auto"/>
        <w:ind w:firstLineChars="200" w:firstLine="560"/>
        <w:rPr>
          <w:rFonts w:hAnsi="宋体"/>
          <w:sz w:val="28"/>
          <w:szCs w:val="32"/>
        </w:rPr>
      </w:pPr>
      <w:r>
        <w:rPr>
          <w:rFonts w:hAnsi="宋体"/>
          <w:sz w:val="28"/>
          <w:szCs w:val="32"/>
        </w:rPr>
        <w:fldChar w:fldCharType="begin"/>
      </w:r>
      <w:r w:rsidR="00EC60BF">
        <w:rPr>
          <w:rFonts w:hAnsi="宋体"/>
          <w:sz w:val="28"/>
          <w:szCs w:val="32"/>
        </w:rPr>
        <w:instrText xml:space="preserve"> TOC \o "1-1"</w:instrText>
      </w:r>
      <w:r>
        <w:rPr>
          <w:rFonts w:hAnsi="宋体"/>
          <w:sz w:val="28"/>
          <w:szCs w:val="32"/>
        </w:rPr>
        <w:fldChar w:fldCharType="separate"/>
      </w:r>
      <w:r w:rsidR="00EC60BF">
        <w:rPr>
          <w:rFonts w:hAnsi="宋体"/>
          <w:sz w:val="28"/>
          <w:szCs w:val="32"/>
        </w:rPr>
        <w:t>第一章</w:t>
      </w:r>
      <w:r w:rsidR="00EC60BF">
        <w:rPr>
          <w:rFonts w:hAnsi="宋体" w:hint="eastAsia"/>
          <w:sz w:val="28"/>
          <w:szCs w:val="32"/>
        </w:rPr>
        <w:t>竞争性磋商公告</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第二章磋商</w:t>
      </w:r>
      <w:r>
        <w:rPr>
          <w:rFonts w:hAnsi="宋体" w:hint="eastAsia"/>
          <w:sz w:val="28"/>
          <w:szCs w:val="32"/>
        </w:rPr>
        <w:t>供应商</w:t>
      </w:r>
      <w:r>
        <w:rPr>
          <w:rFonts w:hAnsi="宋体"/>
          <w:sz w:val="28"/>
          <w:szCs w:val="32"/>
        </w:rPr>
        <w:t>须知</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第三章项目需求</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w:t>
      </w:r>
      <w:r>
        <w:rPr>
          <w:rFonts w:hAnsi="宋体" w:hint="eastAsia"/>
          <w:sz w:val="28"/>
          <w:szCs w:val="32"/>
        </w:rPr>
        <w:t>四</w:t>
      </w:r>
      <w:r>
        <w:rPr>
          <w:rFonts w:hAnsi="宋体"/>
          <w:sz w:val="28"/>
          <w:szCs w:val="32"/>
        </w:rPr>
        <w:t>章</w:t>
      </w:r>
      <w:r>
        <w:rPr>
          <w:rFonts w:hAnsi="宋体" w:hint="eastAsia"/>
          <w:sz w:val="28"/>
          <w:szCs w:val="32"/>
        </w:rPr>
        <w:t>评审方法和程序</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w:t>
      </w:r>
      <w:r>
        <w:rPr>
          <w:rFonts w:hAnsi="宋体" w:hint="eastAsia"/>
          <w:sz w:val="28"/>
          <w:szCs w:val="32"/>
        </w:rPr>
        <w:t>五</w:t>
      </w:r>
      <w:r>
        <w:rPr>
          <w:rFonts w:hAnsi="宋体"/>
          <w:sz w:val="28"/>
          <w:szCs w:val="32"/>
        </w:rPr>
        <w:t>章</w:t>
      </w:r>
      <w:r>
        <w:rPr>
          <w:rFonts w:hAnsi="宋体" w:hint="eastAsia"/>
          <w:sz w:val="28"/>
          <w:szCs w:val="32"/>
        </w:rPr>
        <w:t>合同授予</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w:t>
      </w:r>
      <w:r>
        <w:rPr>
          <w:rFonts w:hAnsi="宋体" w:hint="eastAsia"/>
          <w:sz w:val="28"/>
          <w:szCs w:val="32"/>
        </w:rPr>
        <w:t>六</w:t>
      </w:r>
      <w:r>
        <w:rPr>
          <w:rFonts w:hAnsi="宋体"/>
          <w:sz w:val="28"/>
          <w:szCs w:val="32"/>
        </w:rPr>
        <w:t>章</w:t>
      </w:r>
      <w:r>
        <w:rPr>
          <w:rFonts w:hAnsi="宋体" w:hint="eastAsia"/>
          <w:sz w:val="28"/>
          <w:szCs w:val="32"/>
        </w:rPr>
        <w:t>质疑提出和处理</w:t>
      </w:r>
    </w:p>
    <w:p w:rsidR="00CB2710" w:rsidRDefault="00EC60BF">
      <w:pPr>
        <w:autoSpaceDE w:val="0"/>
        <w:autoSpaceDN w:val="0"/>
        <w:adjustRightInd w:val="0"/>
        <w:spacing w:line="720" w:lineRule="auto"/>
        <w:ind w:firstLineChars="200" w:firstLine="560"/>
        <w:rPr>
          <w:rFonts w:hAnsi="宋体"/>
          <w:sz w:val="28"/>
          <w:szCs w:val="32"/>
        </w:rPr>
      </w:pPr>
      <w:r>
        <w:rPr>
          <w:rFonts w:hAnsi="宋体"/>
          <w:sz w:val="28"/>
          <w:szCs w:val="32"/>
        </w:rPr>
        <w:t>第</w:t>
      </w:r>
      <w:r>
        <w:rPr>
          <w:rFonts w:hAnsi="宋体" w:hint="eastAsia"/>
          <w:sz w:val="28"/>
          <w:szCs w:val="32"/>
        </w:rPr>
        <w:t>七</w:t>
      </w:r>
      <w:r>
        <w:rPr>
          <w:rFonts w:hAnsi="宋体"/>
          <w:sz w:val="28"/>
          <w:szCs w:val="32"/>
        </w:rPr>
        <w:t>章</w:t>
      </w:r>
      <w:r>
        <w:rPr>
          <w:rFonts w:hAnsi="宋体" w:hint="eastAsia"/>
          <w:sz w:val="28"/>
          <w:szCs w:val="32"/>
        </w:rPr>
        <w:t>响应文件组成及格式</w:t>
      </w:r>
    </w:p>
    <w:p w:rsidR="00CB2710" w:rsidRDefault="00CB2710">
      <w:pPr>
        <w:autoSpaceDE w:val="0"/>
        <w:autoSpaceDN w:val="0"/>
        <w:adjustRightInd w:val="0"/>
        <w:spacing w:line="720" w:lineRule="auto"/>
        <w:ind w:firstLineChars="200" w:firstLine="560"/>
        <w:rPr>
          <w:rFonts w:hAnsi="宋体"/>
          <w:b/>
          <w:bCs/>
          <w:sz w:val="36"/>
          <w:szCs w:val="36"/>
        </w:rPr>
      </w:pPr>
      <w:r>
        <w:rPr>
          <w:rFonts w:hAnsi="宋体"/>
          <w:sz w:val="28"/>
          <w:szCs w:val="32"/>
        </w:rPr>
        <w:fldChar w:fldCharType="end"/>
      </w:r>
    </w:p>
    <w:p w:rsidR="00CB2710" w:rsidRDefault="00CB2710">
      <w:pPr>
        <w:pStyle w:val="21"/>
        <w:ind w:leftChars="0" w:left="0" w:firstLineChars="0" w:firstLine="0"/>
        <w:rPr>
          <w:rFonts w:hAnsi="宋体" w:cs="宋体"/>
          <w:b/>
          <w:sz w:val="24"/>
        </w:rPr>
        <w:sectPr w:rsidR="00CB2710">
          <w:headerReference w:type="default" r:id="rId6"/>
          <w:pgSz w:w="11906" w:h="16838"/>
          <w:pgMar w:top="1247" w:right="1418" w:bottom="1247" w:left="1418" w:header="851" w:footer="992" w:gutter="0"/>
          <w:pgNumType w:start="1"/>
          <w:cols w:space="720"/>
          <w:docGrid w:type="linesAndChars" w:linePitch="312"/>
        </w:sectPr>
      </w:pPr>
    </w:p>
    <w:p w:rsidR="00CB2710" w:rsidRDefault="00EC60BF">
      <w:pPr>
        <w:snapToGrid w:val="0"/>
        <w:spacing w:line="360" w:lineRule="auto"/>
        <w:textAlignment w:val="baseline"/>
        <w:rPr>
          <w:rFonts w:ascii="宋体" w:hAnsi="宋体" w:cs="宋体"/>
          <w:b/>
          <w:color w:val="000000"/>
          <w:sz w:val="24"/>
          <w:szCs w:val="24"/>
        </w:rPr>
      </w:pPr>
      <w:r>
        <w:rPr>
          <w:rFonts w:ascii="宋体" w:hAnsi="宋体" w:cs="宋体" w:hint="eastAsia"/>
          <w:b/>
          <w:color w:val="000000"/>
          <w:sz w:val="24"/>
          <w:szCs w:val="24"/>
        </w:rPr>
        <w:lastRenderedPageBreak/>
        <w:t>尊敬的磋商响应供应商：</w:t>
      </w:r>
    </w:p>
    <w:p w:rsidR="00CB2710" w:rsidRDefault="00EC60BF" w:rsidP="00AE4E3C">
      <w:pPr>
        <w:snapToGrid w:val="0"/>
        <w:spacing w:line="360" w:lineRule="auto"/>
        <w:ind w:firstLineChars="200" w:firstLine="482"/>
        <w:textAlignment w:val="baseline"/>
        <w:rPr>
          <w:rFonts w:ascii="宋体" w:hAnsi="宋体" w:cs="宋体"/>
          <w:b/>
          <w:color w:val="000000"/>
          <w:sz w:val="24"/>
          <w:szCs w:val="24"/>
        </w:rPr>
      </w:pPr>
      <w:r>
        <w:rPr>
          <w:rFonts w:ascii="宋体" w:hAnsi="宋体" w:cs="宋体" w:hint="eastAsia"/>
          <w:b/>
          <w:color w:val="000000"/>
          <w:sz w:val="24"/>
          <w:szCs w:val="24"/>
        </w:rPr>
        <w:t>欢迎参加本采购项目的竞争性磋商。为了保证本次磋商项目顺利进行，请在制作响应文件之前，仔细阅读本竞争性磋商文件的各项条款，并按要求制作和递交响应文件。谢谢合作！</w:t>
      </w:r>
    </w:p>
    <w:p w:rsidR="00CB2710" w:rsidRDefault="00EC60BF">
      <w:pPr>
        <w:pStyle w:val="1"/>
        <w:keepNext w:val="0"/>
        <w:keepLines w:val="0"/>
        <w:adjustRightInd w:val="0"/>
        <w:snapToGrid w:val="0"/>
        <w:spacing w:before="0" w:after="0" w:line="360" w:lineRule="auto"/>
        <w:jc w:val="center"/>
        <w:textAlignment w:val="baseline"/>
        <w:rPr>
          <w:rFonts w:ascii="宋体" w:eastAsia="宋体" w:hAnsi="宋体"/>
          <w:w w:val="80"/>
          <w:szCs w:val="44"/>
        </w:rPr>
      </w:pPr>
      <w:r>
        <w:rPr>
          <w:rFonts w:ascii="宋体" w:eastAsia="宋体" w:hAnsi="宋体" w:hint="eastAsia"/>
          <w:w w:val="80"/>
          <w:szCs w:val="44"/>
        </w:rPr>
        <w:t>第一章</w:t>
      </w:r>
      <w:r>
        <w:rPr>
          <w:rFonts w:ascii="宋体" w:eastAsia="宋体" w:hAnsi="宋体" w:hint="eastAsia"/>
          <w:w w:val="80"/>
          <w:szCs w:val="44"/>
        </w:rPr>
        <w:t xml:space="preserve">  </w:t>
      </w:r>
      <w:r>
        <w:rPr>
          <w:rFonts w:ascii="宋体" w:eastAsia="宋体" w:hAnsi="宋体" w:hint="eastAsia"/>
          <w:w w:val="80"/>
          <w:szCs w:val="44"/>
        </w:rPr>
        <w:t>竞争性磋商公告</w:t>
      </w:r>
    </w:p>
    <w:p w:rsidR="00CB2710" w:rsidRDefault="00EC60BF" w:rsidP="00AE4E3C">
      <w:pPr>
        <w:pBdr>
          <w:top w:val="single" w:sz="4" w:space="1" w:color="auto"/>
          <w:left w:val="single" w:sz="4" w:space="4" w:color="auto"/>
          <w:bottom w:val="single" w:sz="4" w:space="0" w:color="auto"/>
          <w:right w:val="single" w:sz="4" w:space="0" w:color="auto"/>
        </w:pBdr>
        <w:spacing w:line="420" w:lineRule="exact"/>
        <w:ind w:firstLineChars="200" w:firstLine="482"/>
        <w:rPr>
          <w:rFonts w:ascii="宋体" w:hAnsi="宋体"/>
          <w:b/>
          <w:bCs/>
          <w:sz w:val="24"/>
          <w:szCs w:val="24"/>
        </w:rPr>
      </w:pPr>
      <w:bookmarkStart w:id="1" w:name="_Hlk67480463"/>
      <w:r>
        <w:rPr>
          <w:rFonts w:ascii="宋体" w:hAnsi="宋体" w:hint="eastAsia"/>
          <w:b/>
          <w:bCs/>
          <w:sz w:val="24"/>
          <w:szCs w:val="24"/>
        </w:rPr>
        <w:t>项目概况</w:t>
      </w:r>
    </w:p>
    <w:p w:rsidR="00CB2710" w:rsidRDefault="00EC60BF" w:rsidP="00AE4E3C">
      <w:pPr>
        <w:pBdr>
          <w:top w:val="single" w:sz="4" w:space="1" w:color="auto"/>
          <w:left w:val="single" w:sz="4" w:space="4" w:color="auto"/>
          <w:bottom w:val="single" w:sz="4" w:space="0" w:color="auto"/>
          <w:right w:val="single" w:sz="4" w:space="0" w:color="auto"/>
        </w:pBdr>
        <w:spacing w:line="420" w:lineRule="exact"/>
        <w:ind w:firstLineChars="200" w:firstLine="482"/>
        <w:rPr>
          <w:szCs w:val="24"/>
        </w:rPr>
      </w:pPr>
      <w:r>
        <w:rPr>
          <w:rFonts w:ascii="宋体" w:hAnsi="宋体" w:hint="eastAsia"/>
          <w:b/>
          <w:bCs/>
          <w:sz w:val="24"/>
          <w:szCs w:val="24"/>
          <w:u w:val="single"/>
        </w:rPr>
        <w:t>南通市濠河景区管理办公室</w:t>
      </w:r>
      <w:r>
        <w:rPr>
          <w:rFonts w:ascii="宋体" w:hAnsi="宋体" w:hint="eastAsia"/>
          <w:b/>
          <w:bCs/>
          <w:sz w:val="24"/>
          <w:szCs w:val="24"/>
          <w:u w:val="single"/>
        </w:rPr>
        <w:t>2025-2027</w:t>
      </w:r>
      <w:r>
        <w:rPr>
          <w:rFonts w:ascii="宋体" w:hAnsi="宋体" w:hint="eastAsia"/>
          <w:b/>
          <w:bCs/>
          <w:sz w:val="24"/>
          <w:szCs w:val="24"/>
          <w:u w:val="single"/>
        </w:rPr>
        <w:t>年监控设备维修（护）项目</w:t>
      </w:r>
      <w:r>
        <w:rPr>
          <w:rFonts w:ascii="宋体" w:hAnsi="宋体" w:hint="eastAsia"/>
          <w:b/>
          <w:bCs/>
          <w:sz w:val="24"/>
          <w:szCs w:val="24"/>
        </w:rPr>
        <w:t>的潜在磋商供应商应在“</w:t>
      </w:r>
      <w:r>
        <w:rPr>
          <w:rFonts w:ascii="宋体" w:hAnsi="宋体" w:hint="eastAsia"/>
          <w:b/>
          <w:bCs/>
          <w:sz w:val="24"/>
          <w:szCs w:val="24"/>
          <w:u w:val="single"/>
        </w:rPr>
        <w:t>南通市崇川区人民政府网→我要看→公告公示栏”</w:t>
      </w:r>
      <w:hyperlink r:id="rId7" w:history="1">
        <w:r>
          <w:rPr>
            <w:rFonts w:ascii="宋体" w:hAnsi="宋体" w:hint="eastAsia"/>
            <w:b/>
            <w:bCs/>
            <w:color w:val="333333"/>
            <w:sz w:val="24"/>
            <w:szCs w:val="24"/>
          </w:rPr>
          <w:t>内获取竞争性磋商文件，并于</w:t>
        </w:r>
        <w:r>
          <w:rPr>
            <w:rFonts w:ascii="宋体" w:hAnsi="宋体" w:hint="eastAsia"/>
            <w:b/>
            <w:bCs/>
            <w:color w:val="333333"/>
            <w:sz w:val="24"/>
            <w:szCs w:val="24"/>
            <w:u w:val="single"/>
          </w:rPr>
          <w:t>2</w:t>
        </w:r>
        <w:r>
          <w:rPr>
            <w:rFonts w:ascii="宋体" w:hAnsi="宋体"/>
            <w:b/>
            <w:bCs/>
            <w:color w:val="333333"/>
            <w:sz w:val="24"/>
            <w:szCs w:val="24"/>
            <w:u w:val="single"/>
          </w:rPr>
          <w:t>02</w:t>
        </w:r>
        <w:r>
          <w:rPr>
            <w:rFonts w:ascii="宋体" w:hAnsi="宋体" w:hint="eastAsia"/>
            <w:b/>
            <w:bCs/>
            <w:color w:val="333333"/>
            <w:sz w:val="24"/>
            <w:szCs w:val="24"/>
            <w:u w:val="single"/>
          </w:rPr>
          <w:t>4</w:t>
        </w:r>
        <w:r>
          <w:rPr>
            <w:rFonts w:ascii="宋体" w:hAnsi="宋体" w:hint="eastAsia"/>
            <w:b/>
            <w:bCs/>
            <w:color w:val="333333"/>
            <w:sz w:val="24"/>
            <w:szCs w:val="24"/>
            <w:u w:val="single"/>
          </w:rPr>
          <w:t>年</w:t>
        </w:r>
        <w:r>
          <w:rPr>
            <w:rFonts w:ascii="宋体" w:hAnsi="宋体" w:hint="eastAsia"/>
            <w:b/>
            <w:bCs/>
            <w:color w:val="333333"/>
            <w:sz w:val="24"/>
            <w:szCs w:val="24"/>
            <w:u w:val="single"/>
          </w:rPr>
          <w:t>12</w:t>
        </w:r>
        <w:r>
          <w:rPr>
            <w:rFonts w:ascii="宋体" w:hAnsi="宋体" w:hint="eastAsia"/>
            <w:b/>
            <w:bCs/>
            <w:color w:val="333333"/>
            <w:sz w:val="24"/>
            <w:szCs w:val="24"/>
            <w:u w:val="single"/>
          </w:rPr>
          <w:t>月</w:t>
        </w:r>
      </w:hyperlink>
      <w:r>
        <w:rPr>
          <w:rFonts w:ascii="宋体" w:hAnsi="宋体" w:hint="eastAsia"/>
          <w:b/>
          <w:bCs/>
          <w:color w:val="333333"/>
          <w:sz w:val="24"/>
          <w:szCs w:val="24"/>
          <w:u w:val="single"/>
        </w:rPr>
        <w:t>20</w:t>
      </w:r>
      <w:r>
        <w:rPr>
          <w:rFonts w:ascii="宋体" w:hAnsi="宋体" w:hint="eastAsia"/>
          <w:b/>
          <w:bCs/>
          <w:sz w:val="24"/>
          <w:szCs w:val="24"/>
          <w:u w:val="single"/>
        </w:rPr>
        <w:t>日</w:t>
      </w:r>
      <w:r>
        <w:rPr>
          <w:rFonts w:ascii="宋体" w:hAnsi="宋体" w:hint="eastAsia"/>
          <w:b/>
          <w:bCs/>
          <w:sz w:val="24"/>
          <w:szCs w:val="24"/>
          <w:u w:val="single"/>
        </w:rPr>
        <w:t>下</w:t>
      </w:r>
      <w:r>
        <w:rPr>
          <w:rFonts w:ascii="宋体" w:hAnsi="宋体" w:hint="eastAsia"/>
          <w:b/>
          <w:bCs/>
          <w:sz w:val="24"/>
          <w:szCs w:val="24"/>
          <w:u w:val="single"/>
        </w:rPr>
        <w:t>午</w:t>
      </w:r>
      <w:r>
        <w:rPr>
          <w:rFonts w:ascii="宋体" w:hAnsi="宋体" w:hint="eastAsia"/>
          <w:b/>
          <w:bCs/>
          <w:sz w:val="24"/>
          <w:szCs w:val="24"/>
          <w:u w:val="single"/>
        </w:rPr>
        <w:t>14</w:t>
      </w:r>
      <w:r>
        <w:rPr>
          <w:rFonts w:ascii="宋体" w:hAnsi="宋体" w:hint="eastAsia"/>
          <w:b/>
          <w:bCs/>
          <w:sz w:val="24"/>
          <w:szCs w:val="24"/>
          <w:u w:val="single"/>
        </w:rPr>
        <w:t>时</w:t>
      </w:r>
      <w:r>
        <w:rPr>
          <w:rFonts w:ascii="宋体" w:hAnsi="宋体" w:hint="eastAsia"/>
          <w:b/>
          <w:bCs/>
          <w:sz w:val="24"/>
          <w:szCs w:val="24"/>
          <w:u w:val="single"/>
        </w:rPr>
        <w:t>00</w:t>
      </w:r>
      <w:r>
        <w:rPr>
          <w:rFonts w:ascii="宋体" w:hAnsi="宋体" w:hint="eastAsia"/>
          <w:b/>
          <w:bCs/>
          <w:sz w:val="24"/>
          <w:szCs w:val="24"/>
          <w:u w:val="single"/>
        </w:rPr>
        <w:t>分</w:t>
      </w:r>
      <w:r>
        <w:rPr>
          <w:rFonts w:ascii="宋体" w:hAnsi="宋体" w:hint="eastAsia"/>
          <w:b/>
          <w:bCs/>
          <w:sz w:val="24"/>
          <w:szCs w:val="24"/>
        </w:rPr>
        <w:t>（北京时间）前提交磋商响应文件。</w:t>
      </w:r>
      <w:bookmarkEnd w:id="1"/>
    </w:p>
    <w:p w:rsidR="00CB2710" w:rsidRDefault="00EC60BF">
      <w:pPr>
        <w:adjustRightInd w:val="0"/>
        <w:snapToGrid w:val="0"/>
        <w:spacing w:before="240" w:line="360" w:lineRule="auto"/>
        <w:ind w:firstLineChars="200" w:firstLine="480"/>
        <w:rPr>
          <w:rFonts w:ascii="宋体" w:hAnsi="宋体" w:cs="宋体"/>
          <w:sz w:val="24"/>
          <w:szCs w:val="24"/>
        </w:rPr>
      </w:pPr>
      <w:r>
        <w:rPr>
          <w:rFonts w:ascii="宋体" w:hAnsi="宋体" w:cs="宋体" w:hint="eastAsia"/>
          <w:sz w:val="24"/>
          <w:szCs w:val="24"/>
        </w:rPr>
        <w:t>南通城建工程项目管理有限公司（以下称</w:t>
      </w:r>
      <w:r>
        <w:rPr>
          <w:rFonts w:ascii="宋体" w:hAnsi="宋体" w:cs="宋体" w:hint="eastAsia"/>
          <w:bCs/>
          <w:sz w:val="24"/>
          <w:szCs w:val="24"/>
        </w:rPr>
        <w:t>采购</w:t>
      </w:r>
      <w:r>
        <w:rPr>
          <w:rFonts w:ascii="宋体" w:hAnsi="宋体" w:cs="宋体" w:hint="eastAsia"/>
          <w:sz w:val="24"/>
          <w:szCs w:val="24"/>
        </w:rPr>
        <w:t>代理机构）受南通市濠河景区管理办公室（以下称采购人）的委托，就其</w:t>
      </w:r>
      <w:r>
        <w:rPr>
          <w:rFonts w:ascii="宋体" w:hAnsi="宋体" w:cs="宋体" w:hint="eastAsia"/>
          <w:sz w:val="24"/>
          <w:szCs w:val="24"/>
        </w:rPr>
        <w:t>2025-2027</w:t>
      </w:r>
      <w:r>
        <w:rPr>
          <w:rFonts w:ascii="宋体" w:hAnsi="宋体" w:cs="宋体" w:hint="eastAsia"/>
          <w:sz w:val="24"/>
          <w:szCs w:val="24"/>
        </w:rPr>
        <w:t>年监控设备维修（护）项目组织竞争性磋商采购，诚邀符合资格条件的潜在供应商参加磋商响应。</w:t>
      </w:r>
    </w:p>
    <w:p w:rsidR="00CB2710" w:rsidRDefault="00EC60BF" w:rsidP="00AE4E3C">
      <w:pPr>
        <w:adjustRightInd w:val="0"/>
        <w:snapToGrid w:val="0"/>
        <w:spacing w:line="360" w:lineRule="auto"/>
        <w:ind w:firstLineChars="200" w:firstLine="482"/>
        <w:rPr>
          <w:rFonts w:ascii="宋体" w:hAnsi="宋体" w:cs="宋体"/>
          <w:b/>
          <w:sz w:val="24"/>
          <w:szCs w:val="24"/>
        </w:rPr>
      </w:pPr>
      <w:r>
        <w:rPr>
          <w:rFonts w:asciiTheme="minorEastAsia" w:eastAsiaTheme="minorEastAsia" w:hAnsiTheme="minorEastAsia" w:cs="宋体" w:hint="eastAsia"/>
          <w:b/>
          <w:sz w:val="24"/>
          <w:szCs w:val="24"/>
        </w:rPr>
        <w:t>一、基本情况</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、项目编号：</w:t>
      </w:r>
      <w:r>
        <w:rPr>
          <w:rFonts w:ascii="宋体" w:hAnsi="宋体" w:cs="宋体" w:hint="eastAsia"/>
          <w:sz w:val="24"/>
          <w:szCs w:val="24"/>
        </w:rPr>
        <w:t>NTCJZB20241206</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、项目名称：南通市濠河景区管理办公室</w:t>
      </w:r>
      <w:r>
        <w:rPr>
          <w:rFonts w:ascii="宋体" w:hAnsi="宋体" w:cs="宋体" w:hint="eastAsia"/>
          <w:sz w:val="24"/>
          <w:szCs w:val="24"/>
        </w:rPr>
        <w:t>2025-2027</w:t>
      </w:r>
      <w:r>
        <w:rPr>
          <w:rFonts w:ascii="宋体" w:hAnsi="宋体" w:cs="宋体" w:hint="eastAsia"/>
          <w:sz w:val="24"/>
          <w:szCs w:val="24"/>
        </w:rPr>
        <w:t>年监控设备维修（护）项目；</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、采购方式：竞争性磋商；</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、项目类型：服务</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、所属行业：其他未列明行业</w:t>
      </w:r>
    </w:p>
    <w:p w:rsidR="00CB2710" w:rsidRDefault="00EC60BF">
      <w:pPr>
        <w:adjustRightIn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、项目需求：详见本磋商文件第三章；</w:t>
      </w:r>
    </w:p>
    <w:p w:rsidR="00CB2710" w:rsidRDefault="00EC60BF">
      <w:pPr>
        <w:spacing w:line="360" w:lineRule="auto"/>
        <w:ind w:firstLineChars="200" w:firstLine="480"/>
        <w:rPr>
          <w:rFonts w:ascii="宋体" w:hAnsi="宋体" w:cs="宋体"/>
          <w:sz w:val="24"/>
          <w:lang w:val="zh-CN"/>
        </w:rPr>
      </w:pPr>
      <w:r>
        <w:rPr>
          <w:rFonts w:ascii="宋体" w:hAnsi="宋体" w:cs="宋体" w:hint="eastAsia"/>
          <w:sz w:val="24"/>
          <w:szCs w:val="24"/>
        </w:rPr>
        <w:t>7</w:t>
      </w:r>
      <w:r>
        <w:rPr>
          <w:rFonts w:ascii="宋体" w:hAnsi="宋体" w:cs="宋体" w:hint="eastAsia"/>
          <w:sz w:val="24"/>
          <w:szCs w:val="24"/>
        </w:rPr>
        <w:t>、</w:t>
      </w:r>
      <w:r>
        <w:rPr>
          <w:rFonts w:ascii="宋体" w:hAnsi="宋体" w:hint="eastAsia"/>
          <w:sz w:val="24"/>
          <w:szCs w:val="24"/>
        </w:rPr>
        <w:t>项目预算</w:t>
      </w:r>
      <w:r>
        <w:rPr>
          <w:rFonts w:ascii="宋体" w:hAnsi="宋体" w:cs="宋体" w:hint="eastAsia"/>
          <w:sz w:val="24"/>
          <w:szCs w:val="24"/>
        </w:rPr>
        <w:t>：</w:t>
      </w:r>
      <w:r>
        <w:rPr>
          <w:rFonts w:ascii="宋体" w:hAnsi="宋体" w:cs="宋体" w:hint="eastAsia"/>
          <w:b/>
          <w:sz w:val="24"/>
          <w:lang w:val="zh-CN"/>
        </w:rPr>
        <w:t>每年</w:t>
      </w:r>
      <w:r>
        <w:rPr>
          <w:rFonts w:ascii="宋体" w:hAnsi="宋体" w:cs="宋体" w:hint="eastAsia"/>
          <w:b/>
          <w:sz w:val="24"/>
        </w:rPr>
        <w:t>12.9</w:t>
      </w:r>
      <w:r>
        <w:rPr>
          <w:rFonts w:ascii="宋体" w:hAnsi="宋体" w:cs="宋体" w:hint="eastAsia"/>
          <w:b/>
          <w:sz w:val="24"/>
          <w:lang w:val="zh-CN"/>
        </w:rPr>
        <w:t>万元，</w:t>
      </w:r>
      <w:r>
        <w:rPr>
          <w:rFonts w:ascii="宋体" w:hAnsi="宋体" w:cs="宋体" w:hint="eastAsia"/>
          <w:b/>
          <w:sz w:val="24"/>
          <w:lang w:val="zh-CN"/>
        </w:rPr>
        <w:t>3</w:t>
      </w:r>
      <w:r>
        <w:rPr>
          <w:rFonts w:ascii="宋体" w:hAnsi="宋体" w:cs="宋体" w:hint="eastAsia"/>
          <w:b/>
          <w:sz w:val="24"/>
          <w:lang w:val="zh-CN"/>
        </w:rPr>
        <w:t>年共计</w:t>
      </w:r>
      <w:r>
        <w:rPr>
          <w:rFonts w:ascii="宋体" w:hAnsi="宋体" w:cs="宋体" w:hint="eastAsia"/>
          <w:b/>
          <w:sz w:val="24"/>
        </w:rPr>
        <w:t>38.7</w:t>
      </w:r>
      <w:r>
        <w:rPr>
          <w:rFonts w:ascii="宋体" w:hAnsi="宋体" w:cs="宋体" w:hint="eastAsia"/>
          <w:b/>
          <w:sz w:val="24"/>
          <w:lang w:val="zh-CN"/>
        </w:rPr>
        <w:t>万元</w:t>
      </w:r>
      <w:r>
        <w:rPr>
          <w:rFonts w:ascii="宋体" w:hAnsi="宋体" w:cs="宋体" w:hint="eastAsia"/>
          <w:sz w:val="24"/>
          <w:lang w:val="zh-CN"/>
        </w:rPr>
        <w:t>。</w:t>
      </w:r>
    </w:p>
    <w:p w:rsidR="00CB2710" w:rsidRDefault="00EC60BF">
      <w:pPr>
        <w:spacing w:line="360" w:lineRule="auto"/>
        <w:ind w:firstLineChars="200" w:firstLine="480"/>
        <w:rPr>
          <w:rFonts w:ascii="宋体" w:hAnsi="宋体" w:cs="宋体"/>
          <w:b/>
          <w:sz w:val="24"/>
          <w:szCs w:val="24"/>
        </w:rPr>
      </w:pPr>
      <w:r>
        <w:rPr>
          <w:rFonts w:ascii="宋体" w:hAnsi="宋体" w:cs="宋体" w:hint="eastAsia"/>
          <w:sz w:val="24"/>
        </w:rPr>
        <w:t>8</w:t>
      </w:r>
      <w:r>
        <w:rPr>
          <w:rFonts w:ascii="宋体" w:hAnsi="宋体" w:cs="宋体" w:hint="eastAsia"/>
          <w:sz w:val="24"/>
        </w:rPr>
        <w:t>、最高限价：</w:t>
      </w:r>
      <w:r>
        <w:rPr>
          <w:rFonts w:ascii="宋体" w:hAnsi="宋体" w:cs="宋体" w:hint="eastAsia"/>
          <w:b/>
          <w:sz w:val="24"/>
          <w:lang w:val="zh-CN"/>
        </w:rPr>
        <w:t>每年</w:t>
      </w:r>
      <w:r>
        <w:rPr>
          <w:rFonts w:ascii="宋体" w:hAnsi="宋体" w:cs="宋体" w:hint="eastAsia"/>
          <w:b/>
          <w:sz w:val="24"/>
        </w:rPr>
        <w:t>12.9</w:t>
      </w:r>
      <w:r>
        <w:rPr>
          <w:rFonts w:ascii="宋体" w:hAnsi="宋体" w:cs="宋体" w:hint="eastAsia"/>
          <w:b/>
          <w:sz w:val="24"/>
          <w:lang w:val="zh-CN"/>
        </w:rPr>
        <w:t>万元，超过最高限价的作无效标处理。</w:t>
      </w:r>
    </w:p>
    <w:p w:rsidR="00CB2710" w:rsidRDefault="00EC60BF">
      <w:pPr>
        <w:widowControl/>
        <w:spacing w:line="360" w:lineRule="auto"/>
        <w:ind w:firstLineChars="200" w:firstLine="480"/>
        <w:jc w:val="left"/>
        <w:textAlignment w:val="baseline"/>
        <w:rPr>
          <w:rFonts w:ascii="宋体" w:hAnsi="宋体" w:cs="宋体"/>
          <w:b/>
          <w:sz w:val="24"/>
          <w:szCs w:val="24"/>
        </w:rPr>
      </w:pPr>
      <w:r>
        <w:rPr>
          <w:rFonts w:ascii="宋体" w:hAnsi="宋体" w:cs="宋体" w:hint="eastAsia"/>
          <w:sz w:val="24"/>
          <w:szCs w:val="24"/>
        </w:rPr>
        <w:t>8</w:t>
      </w:r>
      <w:r>
        <w:rPr>
          <w:rFonts w:ascii="宋体" w:hAnsi="宋体" w:cs="宋体" w:hint="eastAsia"/>
          <w:sz w:val="24"/>
          <w:szCs w:val="24"/>
        </w:rPr>
        <w:t>、服务期限：</w:t>
      </w:r>
      <w:r>
        <w:rPr>
          <w:rFonts w:ascii="宋体" w:hAnsi="宋体" w:cs="宋体" w:hint="eastAsia"/>
          <w:sz w:val="24"/>
          <w:szCs w:val="24"/>
        </w:rPr>
        <w:t xml:space="preserve">3 </w:t>
      </w:r>
      <w:r>
        <w:rPr>
          <w:rFonts w:ascii="宋体" w:hAnsi="宋体" w:cs="宋体" w:hint="eastAsia"/>
          <w:sz w:val="24"/>
          <w:szCs w:val="24"/>
        </w:rPr>
        <w:t>年，自</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w:t>
      </w:r>
      <w:r>
        <w:rPr>
          <w:rFonts w:ascii="宋体" w:hAnsi="宋体" w:cs="宋体" w:hint="eastAsia"/>
          <w:sz w:val="24"/>
          <w:szCs w:val="24"/>
        </w:rPr>
        <w:t>2027</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31</w:t>
      </w:r>
      <w:r>
        <w:rPr>
          <w:rFonts w:ascii="宋体" w:hAnsi="宋体" w:cs="宋体" w:hint="eastAsia"/>
          <w:sz w:val="24"/>
          <w:szCs w:val="24"/>
        </w:rPr>
        <w:t>日。若成交供应商履约情况较差，采购人有权不再支付合同款、履约保证金不予退还，且提前终止合同，并向财政部门书面报告。</w:t>
      </w:r>
    </w:p>
    <w:p w:rsidR="00CB2710" w:rsidRDefault="00EC60BF" w:rsidP="00AE4E3C">
      <w:pPr>
        <w:adjustRightIn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二、供应商的资格要求：</w:t>
      </w:r>
      <w:bookmarkStart w:id="2" w:name="_Hlk48134556"/>
    </w:p>
    <w:p w:rsidR="00CB2710" w:rsidRDefault="00EC60BF">
      <w:pPr>
        <w:adjustRightInd w:val="0"/>
        <w:snapToGrid w:val="0"/>
        <w:spacing w:line="360" w:lineRule="auto"/>
        <w:ind w:firstLineChars="200" w:firstLine="480"/>
        <w:rPr>
          <w:sz w:val="24"/>
          <w:szCs w:val="24"/>
        </w:rPr>
      </w:pPr>
      <w:bookmarkStart w:id="3" w:name="OLE_LINK6"/>
      <w:bookmarkStart w:id="4" w:name="OLE_LINK15"/>
      <w:bookmarkStart w:id="5" w:name="OLE_LINK70"/>
      <w:bookmarkStart w:id="6" w:name="OLE_LINK16"/>
      <w:bookmarkStart w:id="7" w:name="OLE_LINK7"/>
      <w:bookmarkStart w:id="8" w:name="OLE_LINK68"/>
      <w:bookmarkStart w:id="9" w:name="OLE_LINK69"/>
      <w:r>
        <w:rPr>
          <w:rFonts w:hint="eastAsia"/>
          <w:sz w:val="24"/>
          <w:szCs w:val="24"/>
        </w:rPr>
        <w:t>1</w:t>
      </w:r>
      <w:r>
        <w:rPr>
          <w:rFonts w:hint="eastAsia"/>
          <w:sz w:val="24"/>
          <w:szCs w:val="24"/>
        </w:rPr>
        <w:t>、</w:t>
      </w:r>
      <w:r>
        <w:rPr>
          <w:rFonts w:hint="eastAsia"/>
          <w:sz w:val="24"/>
          <w:szCs w:val="24"/>
        </w:rPr>
        <w:t>1.</w:t>
      </w:r>
      <w:r>
        <w:rPr>
          <w:rFonts w:hint="eastAsia"/>
          <w:sz w:val="24"/>
          <w:szCs w:val="24"/>
        </w:rPr>
        <w:t>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CB2710" w:rsidRDefault="00EC60B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sz w:val="24"/>
          <w:szCs w:val="24"/>
        </w:rPr>
        <w:t>供应商其它资格要求：</w:t>
      </w:r>
    </w:p>
    <w:p w:rsidR="00CB2710" w:rsidRDefault="00EC60BF">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1</w:t>
      </w:r>
      <w:r>
        <w:rPr>
          <w:rFonts w:hint="eastAsia"/>
          <w:sz w:val="24"/>
          <w:szCs w:val="24"/>
        </w:rPr>
        <w:t>）法人或者其他组织的营业执照等证明文件，自然人的身份证明；</w:t>
      </w:r>
    </w:p>
    <w:p w:rsidR="00CB2710" w:rsidRDefault="00EC60B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）未被“信用中国”网站列入失信被执行人、重大税收违法案件当事人名单、采购严重失信行为记录名单；</w:t>
      </w:r>
    </w:p>
    <w:p w:rsidR="00CB2710" w:rsidRDefault="00EC60B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提供法定代表人（或负责人）身份证明及本人身份证复印件；非法定代表人（或负责人）参加询价的，还必须提供法定代表人（或负责人）签字或盖章的授权委托书及被授权人本人的身份证复印件；被授权人为投标供应商正式人员证明材料【提供至投标截止时间前三个月（不含投标截止时间当月）中至少一个月的社保缴纳证明】。</w:t>
      </w:r>
      <w:r>
        <w:rPr>
          <w:rFonts w:hint="eastAsia"/>
          <w:sz w:val="24"/>
          <w:szCs w:val="24"/>
        </w:rPr>
        <w:t>2.4</w:t>
      </w:r>
      <w:r>
        <w:rPr>
          <w:rFonts w:ascii="宋体" w:hAnsi="宋体" w:cs="宋体" w:hint="eastAsia"/>
          <w:kern w:val="0"/>
          <w:sz w:val="24"/>
          <w:szCs w:val="24"/>
        </w:rPr>
        <w:t>供应商信用承诺书（</w:t>
      </w:r>
      <w:r>
        <w:rPr>
          <w:rFonts w:hint="eastAsia"/>
          <w:sz w:val="24"/>
          <w:szCs w:val="24"/>
        </w:rPr>
        <w:t>格式参见第七章）。</w:t>
      </w:r>
    </w:p>
    <w:bookmarkEnd w:id="2"/>
    <w:bookmarkEnd w:id="3"/>
    <w:bookmarkEnd w:id="4"/>
    <w:bookmarkEnd w:id="5"/>
    <w:bookmarkEnd w:id="6"/>
    <w:bookmarkEnd w:id="7"/>
    <w:bookmarkEnd w:id="8"/>
    <w:bookmarkEnd w:id="9"/>
    <w:p w:rsidR="00CB2710" w:rsidRDefault="00EC60BF">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4</w:t>
      </w:r>
      <w:r>
        <w:rPr>
          <w:rFonts w:ascii="宋体" w:hAnsi="宋体" w:cs="宋体" w:hint="eastAsia"/>
          <w:bCs/>
          <w:sz w:val="24"/>
          <w:szCs w:val="24"/>
        </w:rPr>
        <w:t>）本项目不接受联合体投标。</w:t>
      </w:r>
    </w:p>
    <w:p w:rsidR="00CB2710" w:rsidRDefault="00EC60BF" w:rsidP="00AE4E3C">
      <w:pPr>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具体资格要求详见第七章中的“资格审查文件”</w:t>
      </w:r>
      <w:r>
        <w:rPr>
          <w:rFonts w:ascii="宋体" w:hAnsi="宋体" w:cs="宋体" w:hint="eastAsia"/>
          <w:sz w:val="24"/>
          <w:szCs w:val="24"/>
        </w:rPr>
        <w:t>。</w:t>
      </w:r>
    </w:p>
    <w:p w:rsidR="00CB2710" w:rsidRDefault="00EC60BF" w:rsidP="00AE4E3C">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请磋商供应商认真对照资格条件，如不符合要求的，无意或故意参与磋商所产生的一切后果由磋商供应商自行承担，开标过程中，磋商供应商提供的相关证件为虚假或伪造，或者其他人员持法定代表人或授权委托人的身份证参与磋商，或者认定磋商供应商串通磋商的，一经发现则取消磋商供应商资格，</w:t>
      </w:r>
      <w:r>
        <w:rPr>
          <w:rFonts w:ascii="宋体" w:hAnsi="宋体" w:cs="宋体" w:hint="eastAsia"/>
          <w:b/>
          <w:kern w:val="0"/>
          <w:sz w:val="24"/>
        </w:rPr>
        <w:t>该磋商供应商将记入不良记录，并报财政部门后将其列入政府采购黑名单</w:t>
      </w:r>
      <w:r>
        <w:rPr>
          <w:rFonts w:ascii="宋体" w:hAnsi="宋体" w:cs="宋体" w:hint="eastAsia"/>
          <w:b/>
          <w:bCs/>
          <w:kern w:val="0"/>
          <w:sz w:val="24"/>
        </w:rPr>
        <w:t>。</w:t>
      </w:r>
    </w:p>
    <w:p w:rsidR="00CB2710" w:rsidRDefault="00EC60BF" w:rsidP="00AE4E3C">
      <w:pPr>
        <w:widowControl/>
        <w:tabs>
          <w:tab w:val="left" w:pos="3780"/>
        </w:tabs>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非采购人原因成交供应商放弃成交资格的，报财政部门后将其列入政府采购黑名单。</w:t>
      </w:r>
    </w:p>
    <w:p w:rsidR="00CB2710" w:rsidRDefault="00EC60BF" w:rsidP="00AE4E3C">
      <w:pPr>
        <w:adjustRightInd w:val="0"/>
        <w:snapToGrid w:val="0"/>
        <w:spacing w:line="360" w:lineRule="auto"/>
        <w:ind w:firstLineChars="200" w:firstLine="482"/>
        <w:rPr>
          <w:rFonts w:ascii="宋体" w:hAnsi="宋体"/>
          <w:b/>
          <w:bCs/>
          <w:kern w:val="0"/>
          <w:sz w:val="24"/>
        </w:rPr>
      </w:pPr>
      <w:r>
        <w:rPr>
          <w:rFonts w:ascii="宋体" w:hAnsi="宋体" w:cs="宋体" w:hint="eastAsia"/>
          <w:b/>
          <w:sz w:val="24"/>
        </w:rPr>
        <w:t>【特别提醒】单位负责人为同一人或者存在直接控股、管理关系的不同供应商，不得同时参与同一采购项目相同标段</w:t>
      </w:r>
      <w:r>
        <w:rPr>
          <w:rFonts w:ascii="宋体" w:hAnsi="宋体" w:cs="宋体" w:hint="eastAsia"/>
          <w:b/>
          <w:sz w:val="24"/>
        </w:rPr>
        <w:t>的政府采购活动；为采购项目提供整体设计、规范编制或者项目管理、监理、检测等服务的供应商，不得再参加该采购项目的其他采购活动；如发现磋商供应商递交的资格后审材料有弄虚作假行为，该磋商供应商将记入不良记录，并上报有关部门，如已成交，采购人有权取消其成交资格，并由该磋商供应商承担由此带来可能的一切责任和损失</w:t>
      </w:r>
      <w:r>
        <w:rPr>
          <w:rFonts w:ascii="宋体" w:hAnsi="宋体" w:hint="eastAsia"/>
          <w:b/>
          <w:bCs/>
          <w:kern w:val="0"/>
          <w:sz w:val="24"/>
        </w:rPr>
        <w:t>。</w:t>
      </w:r>
    </w:p>
    <w:p w:rsidR="00CB2710" w:rsidRDefault="00EC60BF" w:rsidP="00AE4E3C">
      <w:pPr>
        <w:adjustRightInd w:val="0"/>
        <w:snapToGrid w:val="0"/>
        <w:spacing w:line="360" w:lineRule="auto"/>
        <w:ind w:firstLineChars="200" w:firstLine="482"/>
        <w:rPr>
          <w:rFonts w:ascii="宋体" w:hAnsi="宋体" w:cs="宋体"/>
          <w:b/>
          <w:bCs/>
          <w:kern w:val="0"/>
          <w:sz w:val="24"/>
        </w:rPr>
      </w:pPr>
      <w:r>
        <w:rPr>
          <w:rFonts w:asciiTheme="minorEastAsia" w:eastAsiaTheme="minorEastAsia" w:hAnsiTheme="minorEastAsia" w:cs="宋体" w:hint="eastAsia"/>
          <w:b/>
          <w:sz w:val="24"/>
          <w:szCs w:val="24"/>
        </w:rPr>
        <w:t>三、竞争性磋商文件的获取：</w:t>
      </w:r>
    </w:p>
    <w:p w:rsidR="00CB2710" w:rsidRDefault="00EC60BF">
      <w:pPr>
        <w:pStyle w:val="a9"/>
        <w:adjustRightIn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有意愿参与对本项目磋商响应的单位，请于通知日起至磋商评审日前，到“南通市崇川区人民政府网→我要看→公告公示栏”</w:t>
      </w:r>
      <w:r>
        <w:rPr>
          <w:rFonts w:ascii="宋体" w:hAnsi="宋体" w:cs="宋体" w:hint="eastAsia"/>
          <w:sz w:val="24"/>
        </w:rPr>
        <w:t>栏</w:t>
      </w:r>
      <w:r>
        <w:rPr>
          <w:rFonts w:ascii="宋体" w:hAnsi="宋体" w:cs="宋体" w:hint="eastAsia"/>
          <w:kern w:val="2"/>
          <w:sz w:val="24"/>
          <w:szCs w:val="24"/>
        </w:rPr>
        <w:t>下载本项目的竞争性磋商采购文件。</w:t>
      </w:r>
    </w:p>
    <w:p w:rsidR="00CB2710" w:rsidRDefault="00EC60BF" w:rsidP="00AE4E3C">
      <w:pPr>
        <w:adjustRightInd w:val="0"/>
        <w:snapToGri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四、竞争性磋商响应文件的提交</w:t>
      </w:r>
    </w:p>
    <w:p w:rsidR="00CB2710" w:rsidRDefault="00EC60BF">
      <w:pPr>
        <w:adjustRightInd w:val="0"/>
        <w:snapToGrid w:val="0"/>
        <w:spacing w:line="360" w:lineRule="auto"/>
        <w:ind w:firstLineChars="200" w:firstLine="480"/>
        <w:rPr>
          <w:rFonts w:ascii="宋体" w:hAnsi="宋体" w:cs="宋体"/>
          <w:b/>
          <w:sz w:val="24"/>
          <w:szCs w:val="24"/>
        </w:rPr>
      </w:pPr>
      <w:r>
        <w:rPr>
          <w:rFonts w:ascii="宋体" w:hAnsi="宋体" w:cs="宋体" w:hint="eastAsia"/>
          <w:sz w:val="24"/>
          <w:szCs w:val="24"/>
        </w:rPr>
        <w:t>1</w:t>
      </w:r>
      <w:r>
        <w:rPr>
          <w:rFonts w:ascii="宋体" w:hAnsi="宋体" w:cs="宋体" w:hint="eastAsia"/>
          <w:sz w:val="24"/>
          <w:szCs w:val="24"/>
        </w:rPr>
        <w:t>、截止时间：</w:t>
      </w:r>
      <w:r>
        <w:rPr>
          <w:rFonts w:ascii="宋体" w:hAnsi="宋体" w:cs="宋体" w:hint="eastAsia"/>
          <w:b/>
          <w:sz w:val="24"/>
          <w:szCs w:val="24"/>
        </w:rPr>
        <w:t>2024</w:t>
      </w:r>
      <w:r>
        <w:rPr>
          <w:rFonts w:ascii="宋体" w:hAnsi="宋体" w:cs="宋体" w:hint="eastAsia"/>
          <w:b/>
          <w:sz w:val="24"/>
          <w:szCs w:val="24"/>
        </w:rPr>
        <w:t>年</w:t>
      </w:r>
      <w:r>
        <w:rPr>
          <w:rFonts w:ascii="宋体" w:hAnsi="宋体" w:cs="宋体" w:hint="eastAsia"/>
          <w:b/>
          <w:sz w:val="24"/>
          <w:szCs w:val="24"/>
        </w:rPr>
        <w:t>12</w:t>
      </w:r>
      <w:r>
        <w:rPr>
          <w:rFonts w:ascii="宋体" w:hAnsi="宋体" w:cs="宋体" w:hint="eastAsia"/>
          <w:b/>
          <w:sz w:val="24"/>
          <w:szCs w:val="24"/>
        </w:rPr>
        <w:t>月</w:t>
      </w:r>
      <w:r>
        <w:rPr>
          <w:rFonts w:ascii="宋体" w:hAnsi="宋体" w:cs="宋体" w:hint="eastAsia"/>
          <w:b/>
          <w:sz w:val="24"/>
          <w:szCs w:val="24"/>
        </w:rPr>
        <w:t>20</w:t>
      </w:r>
      <w:r>
        <w:rPr>
          <w:rFonts w:ascii="宋体" w:hAnsi="宋体" w:cs="宋体" w:hint="eastAsia"/>
          <w:b/>
          <w:sz w:val="24"/>
          <w:szCs w:val="24"/>
        </w:rPr>
        <w:t>日</w:t>
      </w:r>
      <w:r>
        <w:rPr>
          <w:rFonts w:ascii="宋体" w:hAnsi="宋体" w:cs="宋体" w:hint="eastAsia"/>
          <w:b/>
          <w:sz w:val="24"/>
          <w:szCs w:val="24"/>
        </w:rPr>
        <w:t>14</w:t>
      </w:r>
      <w:r>
        <w:rPr>
          <w:rFonts w:ascii="宋体" w:hAnsi="宋体" w:cs="宋体" w:hint="eastAsia"/>
          <w:b/>
          <w:sz w:val="24"/>
          <w:szCs w:val="24"/>
        </w:rPr>
        <w:t>时</w:t>
      </w:r>
      <w:r>
        <w:rPr>
          <w:rFonts w:ascii="宋体" w:hAnsi="宋体" w:cs="宋体" w:hint="eastAsia"/>
          <w:b/>
          <w:sz w:val="24"/>
          <w:szCs w:val="24"/>
        </w:rPr>
        <w:t>00</w:t>
      </w:r>
      <w:r>
        <w:rPr>
          <w:rFonts w:ascii="宋体" w:hAnsi="宋体" w:cs="宋体" w:hint="eastAsia"/>
          <w:b/>
          <w:sz w:val="24"/>
          <w:szCs w:val="24"/>
        </w:rPr>
        <w:t>分（北京时间）；</w:t>
      </w:r>
    </w:p>
    <w:p w:rsidR="00CB2710" w:rsidRDefault="00EC60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、地点：南通市世纪大道</w:t>
      </w:r>
      <w:r>
        <w:rPr>
          <w:rFonts w:ascii="宋体" w:hAnsi="宋体" w:cs="宋体" w:hint="eastAsia"/>
          <w:sz w:val="24"/>
          <w:szCs w:val="24"/>
        </w:rPr>
        <w:t>18</w:t>
      </w:r>
      <w:r>
        <w:rPr>
          <w:rFonts w:ascii="宋体" w:hAnsi="宋体" w:cs="宋体" w:hint="eastAsia"/>
          <w:sz w:val="24"/>
          <w:szCs w:val="24"/>
        </w:rPr>
        <w:t>号兴业大厦</w:t>
      </w:r>
      <w:r>
        <w:rPr>
          <w:rFonts w:ascii="宋体" w:hAnsi="宋体" w:cs="宋体" w:hint="eastAsia"/>
          <w:sz w:val="24"/>
          <w:szCs w:val="24"/>
        </w:rPr>
        <w:t>B</w:t>
      </w:r>
      <w:r>
        <w:rPr>
          <w:rFonts w:ascii="宋体" w:hAnsi="宋体" w:cs="宋体" w:hint="eastAsia"/>
          <w:sz w:val="24"/>
          <w:szCs w:val="24"/>
        </w:rPr>
        <w:t>座</w:t>
      </w:r>
      <w:r>
        <w:rPr>
          <w:rFonts w:ascii="宋体" w:hAnsi="宋体" w:cs="宋体" w:hint="eastAsia"/>
          <w:sz w:val="24"/>
          <w:szCs w:val="24"/>
        </w:rPr>
        <w:t>1106</w:t>
      </w:r>
      <w:r>
        <w:rPr>
          <w:rFonts w:ascii="宋体" w:hAnsi="宋体" w:cs="宋体" w:hint="eastAsia"/>
          <w:sz w:val="24"/>
          <w:szCs w:val="24"/>
        </w:rPr>
        <w:t>室</w:t>
      </w:r>
      <w:r>
        <w:rPr>
          <w:rFonts w:ascii="宋体" w:hAnsi="宋体" w:cs="宋体" w:hint="eastAsia"/>
          <w:b/>
          <w:sz w:val="24"/>
          <w:szCs w:val="24"/>
        </w:rPr>
        <w:t>，</w:t>
      </w:r>
      <w:r>
        <w:rPr>
          <w:rFonts w:ascii="宋体" w:hAnsi="宋体" w:cs="宋体" w:hint="eastAsia"/>
          <w:sz w:val="24"/>
          <w:szCs w:val="24"/>
        </w:rPr>
        <w:t>如有变动另行通知。</w:t>
      </w:r>
    </w:p>
    <w:p w:rsidR="00CB2710" w:rsidRDefault="00EC60BF" w:rsidP="00AE4E3C">
      <w:pPr>
        <w:adjustRightInd w:val="0"/>
        <w:snapToGri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b/>
          <w:sz w:val="24"/>
          <w:szCs w:val="24"/>
        </w:rPr>
        <w:t>五、开启</w:t>
      </w:r>
    </w:p>
    <w:p w:rsidR="00CB2710" w:rsidRDefault="00EC60B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sz w:val="24"/>
          <w:szCs w:val="24"/>
        </w:rPr>
        <w:t>时间：</w:t>
      </w:r>
      <w:r>
        <w:rPr>
          <w:rFonts w:ascii="宋体" w:hAnsi="宋体" w:cs="宋体" w:hint="eastAsia"/>
          <w:b/>
          <w:sz w:val="24"/>
          <w:szCs w:val="24"/>
        </w:rPr>
        <w:t>2024</w:t>
      </w:r>
      <w:r>
        <w:rPr>
          <w:rFonts w:ascii="宋体" w:hAnsi="宋体" w:cs="宋体" w:hint="eastAsia"/>
          <w:b/>
          <w:sz w:val="24"/>
          <w:szCs w:val="24"/>
        </w:rPr>
        <w:t>年</w:t>
      </w:r>
      <w:r>
        <w:rPr>
          <w:rFonts w:ascii="宋体" w:hAnsi="宋体" w:cs="宋体" w:hint="eastAsia"/>
          <w:b/>
          <w:sz w:val="24"/>
          <w:szCs w:val="24"/>
        </w:rPr>
        <w:t>12</w:t>
      </w:r>
      <w:r>
        <w:rPr>
          <w:rFonts w:ascii="宋体" w:hAnsi="宋体" w:cs="宋体" w:hint="eastAsia"/>
          <w:b/>
          <w:sz w:val="24"/>
          <w:szCs w:val="24"/>
        </w:rPr>
        <w:t>月</w:t>
      </w:r>
      <w:r>
        <w:rPr>
          <w:rFonts w:ascii="宋体" w:hAnsi="宋体" w:cs="宋体" w:hint="eastAsia"/>
          <w:b/>
          <w:sz w:val="24"/>
          <w:szCs w:val="24"/>
        </w:rPr>
        <w:t>20</w:t>
      </w:r>
      <w:r>
        <w:rPr>
          <w:rFonts w:ascii="宋体" w:hAnsi="宋体" w:cs="宋体" w:hint="eastAsia"/>
          <w:b/>
          <w:sz w:val="24"/>
          <w:szCs w:val="24"/>
        </w:rPr>
        <w:t>日</w:t>
      </w:r>
      <w:r>
        <w:rPr>
          <w:rFonts w:ascii="宋体" w:hAnsi="宋体" w:cs="宋体" w:hint="eastAsia"/>
          <w:b/>
          <w:sz w:val="24"/>
          <w:szCs w:val="24"/>
        </w:rPr>
        <w:t>14</w:t>
      </w:r>
      <w:r>
        <w:rPr>
          <w:rFonts w:ascii="宋体" w:hAnsi="宋体" w:cs="宋体" w:hint="eastAsia"/>
          <w:b/>
          <w:sz w:val="24"/>
          <w:szCs w:val="24"/>
        </w:rPr>
        <w:t>时</w:t>
      </w:r>
      <w:r>
        <w:rPr>
          <w:rFonts w:ascii="宋体" w:hAnsi="宋体" w:cs="宋体" w:hint="eastAsia"/>
          <w:b/>
          <w:sz w:val="24"/>
          <w:szCs w:val="24"/>
        </w:rPr>
        <w:t>00</w:t>
      </w:r>
      <w:r>
        <w:rPr>
          <w:rFonts w:ascii="宋体" w:hAnsi="宋体" w:cs="宋体" w:hint="eastAsia"/>
          <w:b/>
          <w:sz w:val="24"/>
          <w:szCs w:val="24"/>
        </w:rPr>
        <w:t>分（北京时间）；</w:t>
      </w:r>
    </w:p>
    <w:p w:rsidR="00CB2710" w:rsidRDefault="00EC60BF">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lastRenderedPageBreak/>
        <w:t>2.</w:t>
      </w:r>
      <w:r>
        <w:rPr>
          <w:rFonts w:ascii="宋体" w:hAnsi="宋体" w:cs="宋体"/>
          <w:sz w:val="24"/>
          <w:szCs w:val="24"/>
        </w:rPr>
        <w:t>地点：</w:t>
      </w:r>
      <w:r>
        <w:rPr>
          <w:rFonts w:ascii="宋体" w:hAnsi="宋体" w:cs="宋体" w:hint="eastAsia"/>
          <w:sz w:val="24"/>
          <w:szCs w:val="24"/>
        </w:rPr>
        <w:t>南通市世纪大道</w:t>
      </w:r>
      <w:r>
        <w:rPr>
          <w:rFonts w:ascii="宋体" w:hAnsi="宋体" w:cs="宋体" w:hint="eastAsia"/>
          <w:sz w:val="24"/>
          <w:szCs w:val="24"/>
        </w:rPr>
        <w:t>18</w:t>
      </w:r>
      <w:r>
        <w:rPr>
          <w:rFonts w:ascii="宋体" w:hAnsi="宋体" w:cs="宋体" w:hint="eastAsia"/>
          <w:sz w:val="24"/>
          <w:szCs w:val="24"/>
        </w:rPr>
        <w:t>号兴业大厦</w:t>
      </w:r>
      <w:r>
        <w:rPr>
          <w:rFonts w:ascii="宋体" w:hAnsi="宋体" w:cs="宋体" w:hint="eastAsia"/>
          <w:sz w:val="24"/>
          <w:szCs w:val="24"/>
        </w:rPr>
        <w:t>B</w:t>
      </w:r>
      <w:r>
        <w:rPr>
          <w:rFonts w:ascii="宋体" w:hAnsi="宋体" w:cs="宋体" w:hint="eastAsia"/>
          <w:sz w:val="24"/>
          <w:szCs w:val="24"/>
        </w:rPr>
        <w:t>座</w:t>
      </w:r>
      <w:r>
        <w:rPr>
          <w:rFonts w:ascii="宋体" w:hAnsi="宋体" w:cs="宋体" w:hint="eastAsia"/>
          <w:sz w:val="24"/>
          <w:szCs w:val="24"/>
        </w:rPr>
        <w:t>1106</w:t>
      </w:r>
      <w:r>
        <w:rPr>
          <w:rFonts w:ascii="宋体" w:hAnsi="宋体" w:cs="宋体" w:hint="eastAsia"/>
          <w:sz w:val="24"/>
          <w:szCs w:val="24"/>
        </w:rPr>
        <w:t>室</w:t>
      </w:r>
      <w:r>
        <w:rPr>
          <w:rFonts w:ascii="宋体" w:hAnsi="宋体" w:cs="宋体" w:hint="eastAsia"/>
          <w:b/>
          <w:sz w:val="24"/>
          <w:szCs w:val="24"/>
        </w:rPr>
        <w:t>，</w:t>
      </w:r>
      <w:r>
        <w:rPr>
          <w:rFonts w:ascii="宋体" w:hAnsi="宋体" w:cs="宋体" w:hint="eastAsia"/>
          <w:sz w:val="24"/>
          <w:szCs w:val="24"/>
        </w:rPr>
        <w:t>如有变动另行通知。</w:t>
      </w:r>
    </w:p>
    <w:p w:rsidR="00CB2710" w:rsidRDefault="00EC60BF" w:rsidP="00AE4E3C">
      <w:pPr>
        <w:adjustRightInd w:val="0"/>
        <w:snapToGri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六、竞争性磋商公告期限</w:t>
      </w:r>
    </w:p>
    <w:p w:rsidR="00CB2710" w:rsidRDefault="00EC60BF">
      <w:pPr>
        <w:snapToGrid w:val="0"/>
        <w:spacing w:line="360" w:lineRule="auto"/>
        <w:ind w:firstLineChars="200" w:firstLine="480"/>
        <w:rPr>
          <w:sz w:val="24"/>
          <w:szCs w:val="24"/>
        </w:rPr>
      </w:pPr>
      <w:r>
        <w:rPr>
          <w:rFonts w:hint="eastAsia"/>
          <w:sz w:val="24"/>
          <w:szCs w:val="24"/>
        </w:rPr>
        <w:t>自本公告发布之日起</w:t>
      </w:r>
      <w:r>
        <w:rPr>
          <w:rFonts w:hint="eastAsia"/>
          <w:sz w:val="24"/>
          <w:szCs w:val="24"/>
        </w:rPr>
        <w:t>3</w:t>
      </w:r>
      <w:r>
        <w:rPr>
          <w:rFonts w:hint="eastAsia"/>
          <w:sz w:val="24"/>
          <w:szCs w:val="24"/>
        </w:rPr>
        <w:t>个工作日。</w:t>
      </w:r>
    </w:p>
    <w:p w:rsidR="00CB2710" w:rsidRDefault="00EC60BF" w:rsidP="00AE4E3C">
      <w:pPr>
        <w:adjustRightInd w:val="0"/>
        <w:snapToGri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七、其他补充事宜：</w:t>
      </w:r>
    </w:p>
    <w:p w:rsidR="00CB2710" w:rsidRDefault="00EC60BF">
      <w:pPr>
        <w:shd w:val="clear" w:color="auto" w:fill="FFFFFF"/>
        <w:snapToGrid w:val="0"/>
        <w:spacing w:line="360" w:lineRule="auto"/>
        <w:ind w:firstLine="482"/>
        <w:jc w:val="left"/>
        <w:rPr>
          <w:rFonts w:ascii="Open Sans" w:hAnsi="Open Sans" w:cs="Arial"/>
          <w:kern w:val="0"/>
          <w:sz w:val="24"/>
          <w:szCs w:val="24"/>
        </w:rPr>
      </w:pPr>
      <w:r>
        <w:rPr>
          <w:rFonts w:ascii="宋体" w:hAnsi="宋体"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rsidR="00CB2710" w:rsidRDefault="00EC60BF" w:rsidP="00AE4E3C">
      <w:pPr>
        <w:adjustRightInd w:val="0"/>
        <w:snapToGrid w:val="0"/>
        <w:spacing w:line="360" w:lineRule="auto"/>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b/>
          <w:sz w:val="24"/>
          <w:szCs w:val="24"/>
        </w:rPr>
        <w:t>八、凡对本次采购提出询问，请按以下方式联系：</w:t>
      </w:r>
    </w:p>
    <w:p w:rsidR="00CB2710" w:rsidRDefault="00EC60BF">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采购人信息</w:t>
      </w:r>
    </w:p>
    <w:p w:rsidR="00CB2710" w:rsidRDefault="00EC60BF">
      <w:pPr>
        <w:spacing w:line="360" w:lineRule="auto"/>
        <w:ind w:firstLineChars="200" w:firstLine="480"/>
        <w:rPr>
          <w:rFonts w:ascii="宋体" w:hAnsi="宋体" w:cs="宋体"/>
          <w:bCs/>
          <w:sz w:val="24"/>
          <w:szCs w:val="24"/>
        </w:rPr>
      </w:pPr>
      <w:r>
        <w:rPr>
          <w:rFonts w:ascii="宋体" w:hAnsi="宋体" w:cs="宋体" w:hint="eastAsia"/>
          <w:bCs/>
          <w:sz w:val="24"/>
          <w:szCs w:val="24"/>
        </w:rPr>
        <w:t>单位名称：南通市濠河景区管理办公室；</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地址：南通市崇川区濠西路</w:t>
      </w:r>
      <w:r>
        <w:rPr>
          <w:rFonts w:ascii="宋体" w:hAnsi="宋体" w:cs="宋体"/>
          <w:bCs/>
          <w:sz w:val="24"/>
          <w:szCs w:val="24"/>
        </w:rPr>
        <w:t xml:space="preserve"> 92 </w:t>
      </w:r>
      <w:r>
        <w:rPr>
          <w:rFonts w:ascii="宋体" w:hAnsi="宋体" w:cs="宋体"/>
          <w:bCs/>
          <w:sz w:val="24"/>
          <w:szCs w:val="24"/>
        </w:rPr>
        <w:t>号物华大厦</w:t>
      </w:r>
      <w:r>
        <w:rPr>
          <w:rFonts w:ascii="宋体" w:hAnsi="宋体" w:cs="宋体"/>
          <w:bCs/>
          <w:sz w:val="24"/>
          <w:szCs w:val="24"/>
        </w:rPr>
        <w:t>4</w:t>
      </w:r>
      <w:r>
        <w:rPr>
          <w:rFonts w:ascii="宋体" w:hAnsi="宋体" w:cs="宋体"/>
          <w:bCs/>
          <w:sz w:val="24"/>
          <w:szCs w:val="24"/>
        </w:rPr>
        <w:t>楼</w:t>
      </w:r>
      <w:r>
        <w:rPr>
          <w:rFonts w:ascii="宋体" w:hAnsi="宋体" w:cs="宋体" w:hint="eastAsia"/>
          <w:bCs/>
          <w:sz w:val="24"/>
          <w:szCs w:val="24"/>
        </w:rPr>
        <w:t>；</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联系人：薛先生</w:t>
      </w:r>
      <w:r>
        <w:rPr>
          <w:rFonts w:ascii="宋体" w:hAnsi="宋体" w:cs="宋体" w:hint="eastAsia"/>
          <w:bCs/>
          <w:sz w:val="24"/>
          <w:szCs w:val="24"/>
        </w:rPr>
        <w:t>；</w:t>
      </w:r>
      <w:r>
        <w:rPr>
          <w:rFonts w:ascii="宋体" w:hAnsi="宋体" w:cs="宋体"/>
          <w:bCs/>
          <w:sz w:val="24"/>
          <w:szCs w:val="24"/>
        </w:rPr>
        <w:t>联系电话：</w:t>
      </w:r>
      <w:r>
        <w:rPr>
          <w:rFonts w:ascii="宋体" w:hAnsi="宋体" w:cs="宋体"/>
          <w:bCs/>
          <w:sz w:val="24"/>
          <w:szCs w:val="24"/>
        </w:rPr>
        <w:t>0513-85092862</w:t>
      </w:r>
      <w:r>
        <w:rPr>
          <w:rFonts w:ascii="宋体" w:hAnsi="宋体" w:cs="宋体" w:hint="eastAsia"/>
          <w:bCs/>
          <w:sz w:val="24"/>
          <w:szCs w:val="24"/>
        </w:rPr>
        <w:t>。</w:t>
      </w:r>
    </w:p>
    <w:p w:rsidR="00CB2710" w:rsidRDefault="00EC60BF">
      <w:pPr>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采购代理机构信息</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单位名称</w:t>
      </w:r>
      <w:r>
        <w:rPr>
          <w:rFonts w:ascii="宋体" w:hAnsi="宋体" w:cs="宋体" w:hint="eastAsia"/>
          <w:bCs/>
          <w:sz w:val="24"/>
          <w:szCs w:val="24"/>
        </w:rPr>
        <w:t>：南通城建工程项目管理有限公司；</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地址：</w:t>
      </w:r>
      <w:r>
        <w:rPr>
          <w:rFonts w:ascii="宋体" w:hAnsi="宋体" w:cs="宋体" w:hint="eastAsia"/>
          <w:bCs/>
          <w:sz w:val="24"/>
          <w:szCs w:val="24"/>
        </w:rPr>
        <w:t>南通市世纪大道</w:t>
      </w:r>
      <w:r>
        <w:rPr>
          <w:rFonts w:ascii="宋体" w:hAnsi="宋体" w:cs="宋体" w:hint="eastAsia"/>
          <w:bCs/>
          <w:sz w:val="24"/>
          <w:szCs w:val="24"/>
        </w:rPr>
        <w:t>58</w:t>
      </w:r>
      <w:r>
        <w:rPr>
          <w:rFonts w:ascii="宋体" w:hAnsi="宋体" w:cs="宋体" w:hint="eastAsia"/>
          <w:bCs/>
          <w:sz w:val="24"/>
          <w:szCs w:val="24"/>
        </w:rPr>
        <w:t>号恒隆国际</w:t>
      </w:r>
      <w:r>
        <w:rPr>
          <w:rFonts w:ascii="宋体" w:hAnsi="宋体" w:cs="宋体" w:hint="eastAsia"/>
          <w:bCs/>
          <w:sz w:val="24"/>
          <w:szCs w:val="24"/>
        </w:rPr>
        <w:t>A</w:t>
      </w:r>
      <w:r>
        <w:rPr>
          <w:rFonts w:ascii="宋体" w:hAnsi="宋体" w:cs="宋体" w:hint="eastAsia"/>
          <w:bCs/>
          <w:sz w:val="24"/>
          <w:szCs w:val="24"/>
        </w:rPr>
        <w:t>座</w:t>
      </w:r>
      <w:r>
        <w:rPr>
          <w:rFonts w:ascii="宋体" w:hAnsi="宋体" w:cs="宋体" w:hint="eastAsia"/>
          <w:bCs/>
          <w:sz w:val="24"/>
          <w:szCs w:val="24"/>
        </w:rPr>
        <w:t>801</w:t>
      </w:r>
      <w:r>
        <w:rPr>
          <w:rFonts w:ascii="宋体" w:hAnsi="宋体" w:cs="宋体" w:hint="eastAsia"/>
          <w:bCs/>
          <w:sz w:val="24"/>
          <w:szCs w:val="24"/>
        </w:rPr>
        <w:t>室；</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联系人：</w:t>
      </w:r>
      <w:r>
        <w:rPr>
          <w:rFonts w:ascii="宋体" w:hAnsi="宋体" w:cs="宋体" w:hint="eastAsia"/>
          <w:bCs/>
          <w:sz w:val="24"/>
          <w:szCs w:val="24"/>
        </w:rPr>
        <w:t>顾莉玲；</w:t>
      </w:r>
      <w:r>
        <w:rPr>
          <w:rFonts w:ascii="宋体" w:hAnsi="宋体" w:cs="宋体" w:hint="eastAsia"/>
          <w:bCs/>
          <w:sz w:val="24"/>
          <w:szCs w:val="24"/>
        </w:rPr>
        <w:t xml:space="preserve">       </w:t>
      </w:r>
      <w:r>
        <w:rPr>
          <w:rFonts w:ascii="宋体" w:hAnsi="宋体" w:cs="宋体"/>
          <w:bCs/>
          <w:sz w:val="24"/>
          <w:szCs w:val="24"/>
        </w:rPr>
        <w:t>联系电话：</w:t>
      </w:r>
      <w:r>
        <w:rPr>
          <w:rFonts w:ascii="宋体" w:hAnsi="宋体" w:cs="宋体" w:hint="eastAsia"/>
          <w:bCs/>
          <w:sz w:val="24"/>
          <w:szCs w:val="24"/>
        </w:rPr>
        <w:t>0513-85502599/18912268177</w:t>
      </w:r>
      <w:r>
        <w:rPr>
          <w:rFonts w:ascii="宋体" w:hAnsi="宋体" w:cs="宋体" w:hint="eastAsia"/>
          <w:bCs/>
          <w:sz w:val="24"/>
          <w:szCs w:val="24"/>
        </w:rPr>
        <w:t>；</w:t>
      </w:r>
      <w:r>
        <w:rPr>
          <w:rFonts w:ascii="宋体" w:hAnsi="宋体" w:cs="宋体" w:hint="eastAsia"/>
          <w:bCs/>
          <w:sz w:val="24"/>
          <w:szCs w:val="24"/>
        </w:rPr>
        <w:t xml:space="preserve">  </w:t>
      </w:r>
    </w:p>
    <w:p w:rsidR="00CB2710" w:rsidRDefault="00EC60BF">
      <w:pPr>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项目联系方式</w:t>
      </w:r>
    </w:p>
    <w:p w:rsidR="00CB2710" w:rsidRDefault="00EC60BF">
      <w:pPr>
        <w:spacing w:line="360" w:lineRule="auto"/>
        <w:ind w:firstLineChars="200" w:firstLine="480"/>
        <w:rPr>
          <w:rFonts w:ascii="宋体" w:hAnsi="宋体" w:cs="宋体"/>
          <w:bCs/>
          <w:sz w:val="24"/>
          <w:szCs w:val="24"/>
        </w:rPr>
      </w:pPr>
      <w:r>
        <w:rPr>
          <w:rFonts w:ascii="宋体" w:hAnsi="宋体" w:cs="宋体"/>
          <w:bCs/>
          <w:sz w:val="24"/>
          <w:szCs w:val="24"/>
        </w:rPr>
        <w:t>联系人：薛先生</w:t>
      </w:r>
      <w:r>
        <w:rPr>
          <w:rFonts w:ascii="宋体" w:hAnsi="宋体" w:cs="宋体" w:hint="eastAsia"/>
          <w:bCs/>
          <w:sz w:val="24"/>
          <w:szCs w:val="24"/>
        </w:rPr>
        <w:t>；</w:t>
      </w:r>
      <w:r>
        <w:rPr>
          <w:rFonts w:ascii="宋体" w:hAnsi="宋体" w:cs="宋体"/>
          <w:bCs/>
          <w:sz w:val="24"/>
          <w:szCs w:val="24"/>
        </w:rPr>
        <w:t>联系电话：</w:t>
      </w:r>
      <w:r>
        <w:rPr>
          <w:rFonts w:ascii="宋体" w:hAnsi="宋体" w:cs="宋体"/>
          <w:bCs/>
          <w:sz w:val="24"/>
          <w:szCs w:val="24"/>
        </w:rPr>
        <w:t>0513-85092862</w:t>
      </w:r>
      <w:r>
        <w:rPr>
          <w:rFonts w:ascii="宋体" w:hAnsi="宋体" w:cs="宋体" w:hint="eastAsia"/>
          <w:bCs/>
          <w:sz w:val="24"/>
          <w:szCs w:val="24"/>
        </w:rPr>
        <w:t>。</w:t>
      </w:r>
    </w:p>
    <w:p w:rsidR="00CB2710" w:rsidRDefault="00CB2710">
      <w:pPr>
        <w:spacing w:line="360" w:lineRule="auto"/>
        <w:ind w:firstLineChars="150" w:firstLine="360"/>
        <w:jc w:val="right"/>
        <w:rPr>
          <w:rFonts w:ascii="宋体" w:hAnsi="宋体" w:cs="宋体"/>
          <w:bCs/>
          <w:sz w:val="24"/>
          <w:szCs w:val="24"/>
        </w:rPr>
      </w:pPr>
    </w:p>
    <w:p w:rsidR="00CB2710" w:rsidRDefault="00EC60BF">
      <w:pPr>
        <w:widowControl/>
        <w:jc w:val="left"/>
        <w:rPr>
          <w:rFonts w:ascii="宋体" w:hAnsi="宋体"/>
          <w:b/>
          <w:w w:val="80"/>
          <w:kern w:val="44"/>
          <w:sz w:val="44"/>
          <w:szCs w:val="44"/>
        </w:rPr>
      </w:pPr>
      <w:r>
        <w:rPr>
          <w:rFonts w:ascii="宋体" w:hAnsi="宋体"/>
          <w:w w:val="80"/>
          <w:szCs w:val="44"/>
        </w:rPr>
        <w:br w:type="page"/>
      </w:r>
    </w:p>
    <w:p w:rsidR="00CB2710" w:rsidRDefault="00EC60BF">
      <w:pPr>
        <w:pStyle w:val="1"/>
        <w:keepNext w:val="0"/>
        <w:keepLines w:val="0"/>
        <w:adjustRightInd w:val="0"/>
        <w:snapToGrid w:val="0"/>
        <w:spacing w:before="0" w:after="0" w:line="360" w:lineRule="auto"/>
        <w:jc w:val="center"/>
        <w:textAlignment w:val="baseline"/>
        <w:rPr>
          <w:rFonts w:ascii="宋体" w:eastAsia="宋体" w:hAnsi="宋体"/>
          <w:w w:val="80"/>
          <w:szCs w:val="44"/>
        </w:rPr>
      </w:pPr>
      <w:r>
        <w:rPr>
          <w:rFonts w:ascii="宋体" w:eastAsia="宋体" w:hAnsi="宋体" w:hint="eastAsia"/>
          <w:w w:val="80"/>
          <w:szCs w:val="44"/>
        </w:rPr>
        <w:lastRenderedPageBreak/>
        <w:t>第二章</w:t>
      </w:r>
      <w:r>
        <w:rPr>
          <w:rFonts w:ascii="宋体" w:eastAsia="宋体" w:hAnsi="宋体" w:hint="eastAsia"/>
          <w:w w:val="80"/>
          <w:szCs w:val="44"/>
        </w:rPr>
        <w:t xml:space="preserve">  </w:t>
      </w:r>
      <w:r>
        <w:rPr>
          <w:rFonts w:ascii="宋体" w:eastAsia="宋体" w:hAnsi="宋体" w:hint="eastAsia"/>
          <w:w w:val="80"/>
          <w:szCs w:val="44"/>
        </w:rPr>
        <w:t>磋商供应商须知</w:t>
      </w:r>
    </w:p>
    <w:p w:rsidR="00CB2710" w:rsidRDefault="00EC60BF" w:rsidP="00AE4E3C">
      <w:pPr>
        <w:adjustRightInd w:val="0"/>
        <w:snapToGrid w:val="0"/>
        <w:spacing w:line="360" w:lineRule="auto"/>
        <w:ind w:firstLineChars="200" w:firstLine="482"/>
        <w:outlineLvl w:val="1"/>
        <w:rPr>
          <w:rFonts w:hAnsi="宋体" w:cs="宋体"/>
          <w:b/>
          <w:bCs/>
          <w:sz w:val="24"/>
          <w:szCs w:val="24"/>
        </w:rPr>
      </w:pPr>
      <w:r>
        <w:rPr>
          <w:rFonts w:hAnsi="宋体" w:cs="宋体" w:hint="eastAsia"/>
          <w:b/>
          <w:bCs/>
          <w:sz w:val="24"/>
          <w:szCs w:val="24"/>
        </w:rPr>
        <w:t>一、说明</w:t>
      </w:r>
    </w:p>
    <w:p w:rsidR="00CB2710" w:rsidRDefault="00EC60BF">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1</w:t>
      </w:r>
      <w:r>
        <w:rPr>
          <w:rFonts w:ascii="宋体" w:hAnsi="宋体" w:cs="宋体" w:hint="eastAsia"/>
          <w:sz w:val="24"/>
          <w:szCs w:val="24"/>
        </w:rPr>
        <w:t>.</w:t>
      </w:r>
      <w:r>
        <w:rPr>
          <w:rFonts w:hAnsi="宋体" w:cs="宋体" w:hint="eastAsia"/>
          <w:bCs/>
          <w:sz w:val="24"/>
          <w:szCs w:val="24"/>
        </w:rPr>
        <w:t>本竞争性磋商文件仅适用于采购人组织的竞争性磋商采购活动。</w:t>
      </w:r>
    </w:p>
    <w:p w:rsidR="00CB2710" w:rsidRDefault="00EC60BF">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2</w:t>
      </w:r>
      <w:r>
        <w:rPr>
          <w:rFonts w:ascii="宋体" w:hAnsi="宋体" w:cs="宋体" w:hint="eastAsia"/>
          <w:sz w:val="24"/>
          <w:szCs w:val="24"/>
        </w:rPr>
        <w:t>.</w:t>
      </w:r>
      <w:r>
        <w:rPr>
          <w:rFonts w:hAnsi="宋体" w:cs="宋体" w:hint="eastAsia"/>
          <w:bCs/>
          <w:sz w:val="24"/>
          <w:szCs w:val="24"/>
        </w:rPr>
        <w:t>竞争性磋商活动及因本次磋商产生的合同受中国法律制约和保护。</w:t>
      </w:r>
    </w:p>
    <w:p w:rsidR="00CB2710" w:rsidRDefault="00EC60BF">
      <w:pPr>
        <w:adjustRightInd w:val="0"/>
        <w:snapToGrid w:val="0"/>
        <w:spacing w:line="360" w:lineRule="auto"/>
        <w:ind w:firstLineChars="200" w:firstLine="480"/>
        <w:rPr>
          <w:rFonts w:hAnsi="宋体" w:cs="宋体"/>
          <w:bCs/>
          <w:sz w:val="24"/>
          <w:szCs w:val="24"/>
        </w:rPr>
      </w:pPr>
      <w:r>
        <w:rPr>
          <w:rFonts w:hAnsi="宋体" w:cs="宋体" w:hint="eastAsia"/>
          <w:bCs/>
          <w:sz w:val="24"/>
          <w:szCs w:val="24"/>
        </w:rPr>
        <w:t>3</w:t>
      </w:r>
      <w:r>
        <w:rPr>
          <w:rFonts w:ascii="宋体" w:hAnsi="宋体" w:cs="宋体" w:hint="eastAsia"/>
          <w:sz w:val="24"/>
          <w:szCs w:val="24"/>
        </w:rPr>
        <w:t>.</w:t>
      </w:r>
      <w:r>
        <w:rPr>
          <w:rFonts w:hAnsi="宋体" w:cs="宋体" w:hint="eastAsia"/>
          <w:bCs/>
          <w:sz w:val="24"/>
          <w:szCs w:val="24"/>
        </w:rPr>
        <w:t>竞争性磋商文件的解释权属于采购人。</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4</w:t>
      </w:r>
      <w:r>
        <w:rPr>
          <w:rFonts w:ascii="宋体" w:hAnsi="宋体" w:cs="宋体" w:hint="eastAsia"/>
          <w:sz w:val="24"/>
          <w:szCs w:val="24"/>
        </w:rPr>
        <w:t>.</w:t>
      </w:r>
      <w:r>
        <w:rPr>
          <w:rFonts w:hAnsi="宋体" w:cs="宋体" w:hint="eastAsia"/>
          <w:bCs/>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Ansi="宋体" w:cs="宋体" w:hint="eastAsia"/>
          <w:bCs/>
          <w:sz w:val="24"/>
          <w:szCs w:val="24"/>
        </w:rPr>
        <w:t>4</w:t>
      </w:r>
      <w:r>
        <w:rPr>
          <w:rFonts w:hAnsi="宋体" w:cs="宋体" w:hint="eastAsia"/>
          <w:bCs/>
          <w:sz w:val="24"/>
          <w:szCs w:val="24"/>
        </w:rPr>
        <w:t>个工作日内以书面实名制形式提出质疑；未提出询问或是未在规定期间内提出的视作供应商接受本项目磋商公告及磋商文件中的全部内容；供应商不得在磋商采购活动期间及磋商采购活动结束后针对本项目磋商公告及磋商文件中的所有内容提出质疑事项</w:t>
      </w:r>
      <w:r>
        <w:rPr>
          <w:rFonts w:hAnsi="宋体" w:cs="宋体" w:hint="eastAsia"/>
          <w:b/>
          <w:sz w:val="24"/>
          <w:szCs w:val="24"/>
        </w:rPr>
        <w:t>。</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5</w:t>
      </w:r>
      <w:r>
        <w:rPr>
          <w:rFonts w:ascii="宋体" w:hAnsi="宋体" w:cs="宋体" w:hint="eastAsia"/>
          <w:sz w:val="24"/>
          <w:szCs w:val="24"/>
        </w:rPr>
        <w:t>.</w:t>
      </w:r>
      <w:r>
        <w:rPr>
          <w:rFonts w:hAnsi="宋体" w:cs="宋体" w:hint="eastAsia"/>
          <w:sz w:val="24"/>
          <w:szCs w:val="24"/>
        </w:rPr>
        <w:t>供应商应认真审阅磋商文件中所有的事项、格式、条款和规范要求等，如果供应商没有按照磋商文件要求提交</w:t>
      </w:r>
      <w:r>
        <w:rPr>
          <w:rFonts w:hAnsi="宋体" w:cs="宋体" w:hint="eastAsia"/>
          <w:sz w:val="24"/>
          <w:szCs w:val="24"/>
        </w:rPr>
        <w:t>响应文件，或者响应文件没有对磋商文件做出实质性响应，将被拒绝参与项目的磋商。</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6</w:t>
      </w:r>
      <w:r>
        <w:rPr>
          <w:rFonts w:ascii="宋体" w:hAnsi="宋体" w:cs="宋体" w:hint="eastAsia"/>
          <w:sz w:val="24"/>
          <w:szCs w:val="24"/>
        </w:rPr>
        <w:t>.</w:t>
      </w:r>
      <w:r>
        <w:rPr>
          <w:rFonts w:hAnsi="宋体" w:cs="宋体" w:hint="eastAsia"/>
          <w:sz w:val="24"/>
          <w:szCs w:val="24"/>
        </w:rPr>
        <w:t>供应商在磋商开始前自行踏勘现场，供应商务必自行认真踏勘现场条件，进一步获取所需信息，一旦成交不得对现场条件提出额外要求，不得要求增加费用，采购人不组织答疑会。</w:t>
      </w:r>
    </w:p>
    <w:p w:rsidR="00CB2710" w:rsidRDefault="00EC60BF" w:rsidP="00AE4E3C">
      <w:pPr>
        <w:adjustRightInd w:val="0"/>
        <w:snapToGrid w:val="0"/>
        <w:spacing w:line="360" w:lineRule="auto"/>
        <w:ind w:firstLineChars="200" w:firstLine="482"/>
        <w:outlineLvl w:val="1"/>
        <w:rPr>
          <w:rFonts w:hAnsi="宋体" w:cs="宋体"/>
          <w:b/>
          <w:sz w:val="24"/>
          <w:szCs w:val="24"/>
        </w:rPr>
      </w:pPr>
      <w:r>
        <w:rPr>
          <w:rFonts w:hAnsi="宋体" w:cs="宋体" w:hint="eastAsia"/>
          <w:b/>
          <w:sz w:val="24"/>
          <w:szCs w:val="24"/>
        </w:rPr>
        <w:t>二、磋商文件的澄清、修改、答疑</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1</w:t>
      </w:r>
      <w:r>
        <w:rPr>
          <w:rFonts w:ascii="宋体" w:hAnsi="宋体" w:cs="宋体" w:hint="eastAsia"/>
          <w:sz w:val="24"/>
          <w:szCs w:val="24"/>
        </w:rPr>
        <w:t>.</w:t>
      </w:r>
      <w:r>
        <w:rPr>
          <w:rFonts w:hAnsi="宋体" w:cs="宋体" w:hint="eastAsia"/>
          <w:sz w:val="24"/>
          <w:szCs w:val="24"/>
        </w:rPr>
        <w:t>代理机构有权对发出的磋商文件进行必要的澄清、修改或补充。</w:t>
      </w:r>
    </w:p>
    <w:p w:rsidR="00CB2710" w:rsidRDefault="00EC60BF">
      <w:pPr>
        <w:adjustRightInd w:val="0"/>
        <w:snapToGrid w:val="0"/>
        <w:spacing w:line="360" w:lineRule="auto"/>
        <w:ind w:firstLineChars="200" w:firstLine="480"/>
        <w:jc w:val="left"/>
        <w:rPr>
          <w:rFonts w:hAnsi="宋体" w:cs="宋体"/>
          <w:sz w:val="24"/>
          <w:szCs w:val="24"/>
        </w:rPr>
      </w:pPr>
      <w:r>
        <w:rPr>
          <w:rFonts w:hAnsi="宋体" w:cs="宋体" w:hint="eastAsia"/>
          <w:sz w:val="24"/>
          <w:szCs w:val="24"/>
        </w:rPr>
        <w:t>2</w:t>
      </w:r>
      <w:r>
        <w:rPr>
          <w:rFonts w:ascii="宋体" w:hAnsi="宋体" w:cs="宋体" w:hint="eastAsia"/>
          <w:sz w:val="24"/>
          <w:szCs w:val="24"/>
        </w:rPr>
        <w:t>.</w:t>
      </w:r>
      <w:r>
        <w:rPr>
          <w:rFonts w:hAnsi="宋体" w:cs="宋体" w:hint="eastAsia"/>
          <w:sz w:val="24"/>
          <w:szCs w:val="24"/>
        </w:rPr>
        <w:t>磋商文件的澄清、修改、补充等内容均以书面明确的形式发布，并以到</w:t>
      </w:r>
      <w:r>
        <w:rPr>
          <w:rFonts w:ascii="宋体" w:hAnsi="宋体" w:cs="宋体" w:hint="eastAsia"/>
          <w:sz w:val="24"/>
          <w:szCs w:val="24"/>
        </w:rPr>
        <w:t>“南通市崇川区人民政府网→我要看→公告公示栏”</w:t>
      </w:r>
      <w:r>
        <w:rPr>
          <w:rFonts w:ascii="宋体" w:hAnsi="宋体" w:cs="宋体" w:hint="eastAsia"/>
          <w:sz w:val="24"/>
        </w:rPr>
        <w:t>栏</w:t>
      </w:r>
      <w:r>
        <w:rPr>
          <w:rFonts w:hAnsi="宋体" w:cs="宋体" w:hint="eastAsia"/>
          <w:sz w:val="24"/>
          <w:szCs w:val="24"/>
        </w:rPr>
        <w:t>下载发布的信息为准。</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3</w:t>
      </w:r>
      <w:r>
        <w:rPr>
          <w:rFonts w:ascii="宋体" w:hAnsi="宋体" w:cs="宋体" w:hint="eastAsia"/>
          <w:sz w:val="24"/>
          <w:szCs w:val="24"/>
        </w:rPr>
        <w:t>.</w:t>
      </w:r>
      <w:r>
        <w:rPr>
          <w:rFonts w:hAnsi="宋体" w:cs="宋体" w:hint="eastAsia"/>
          <w:sz w:val="24"/>
          <w:szCs w:val="24"/>
        </w:rPr>
        <w:t>代理机构对磋商文件的澄清、修改将构成磋商文件的一部分，对响应磋商的供应商具有约束力。</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4</w:t>
      </w:r>
      <w:r>
        <w:rPr>
          <w:rFonts w:ascii="宋体" w:hAnsi="宋体" w:cs="宋体" w:hint="eastAsia"/>
          <w:sz w:val="24"/>
          <w:szCs w:val="24"/>
        </w:rPr>
        <w:t>.</w:t>
      </w:r>
      <w:r>
        <w:rPr>
          <w:rFonts w:hAnsi="宋体" w:cs="宋体" w:hint="eastAsia"/>
          <w:sz w:val="24"/>
          <w:szCs w:val="24"/>
        </w:rPr>
        <w:t>澄清或者修改的内容可能影响到响应文件编制的，代理机构将在提交响应文件接收截止之日</w:t>
      </w:r>
      <w:r>
        <w:rPr>
          <w:rFonts w:hAnsi="宋体" w:cs="宋体" w:hint="eastAsia"/>
          <w:sz w:val="24"/>
          <w:szCs w:val="24"/>
        </w:rPr>
        <w:t>5</w:t>
      </w:r>
      <w:r>
        <w:rPr>
          <w:rFonts w:hAnsi="宋体" w:cs="宋体" w:hint="eastAsia"/>
          <w:sz w:val="24"/>
          <w:szCs w:val="24"/>
        </w:rPr>
        <w:t>日前，发布澄清或者修改公告，不足</w:t>
      </w:r>
      <w:r>
        <w:rPr>
          <w:rFonts w:hAnsi="宋体" w:cs="宋体" w:hint="eastAsia"/>
          <w:sz w:val="24"/>
          <w:szCs w:val="24"/>
        </w:rPr>
        <w:t>5</w:t>
      </w:r>
      <w:r>
        <w:rPr>
          <w:rFonts w:hAnsi="宋体" w:cs="宋体" w:hint="eastAsia"/>
          <w:sz w:val="24"/>
          <w:szCs w:val="24"/>
        </w:rPr>
        <w:t>日的，当顺延提交响应文件接收截止时间。</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5</w:t>
      </w:r>
      <w:r>
        <w:rPr>
          <w:rFonts w:ascii="宋体" w:hAnsi="宋体" w:cs="宋体" w:hint="eastAsia"/>
          <w:sz w:val="24"/>
          <w:szCs w:val="24"/>
        </w:rPr>
        <w:t>.</w:t>
      </w:r>
      <w:r>
        <w:rPr>
          <w:rFonts w:hAnsi="宋体" w:cs="宋体" w:hint="eastAsia"/>
          <w:sz w:val="24"/>
          <w:szCs w:val="24"/>
        </w:rPr>
        <w:t>除非代理机构以书面的形式对磋商文件作出澄清、修改及补充，供应商对涉及磋商文件的任何推论、理解和结论所造成的结果，均由供应商自负。</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6</w:t>
      </w:r>
      <w:r>
        <w:rPr>
          <w:rFonts w:ascii="宋体" w:hAnsi="宋体" w:cs="宋体" w:hint="eastAsia"/>
          <w:sz w:val="24"/>
          <w:szCs w:val="24"/>
        </w:rPr>
        <w:t>.</w:t>
      </w:r>
      <w:r>
        <w:rPr>
          <w:rFonts w:ascii="宋体" w:hAnsi="宋体" w:cs="宋体" w:hint="eastAsia"/>
          <w:sz w:val="24"/>
          <w:szCs w:val="24"/>
        </w:rPr>
        <w:t>采购人不组织答疑会。如有产生答疑且对磋商文件内容有修改，代理机构将按照</w:t>
      </w:r>
      <w:r>
        <w:rPr>
          <w:rFonts w:ascii="宋体" w:hAnsi="宋体" w:cs="宋体" w:hint="eastAsia"/>
          <w:sz w:val="24"/>
          <w:szCs w:val="24"/>
        </w:rPr>
        <w:lastRenderedPageBreak/>
        <w:t>本须知有关规定，以补充通知（公告）的方式发出。</w:t>
      </w:r>
    </w:p>
    <w:p w:rsidR="00CB2710" w:rsidRDefault="00EC60BF" w:rsidP="00AE4E3C">
      <w:pPr>
        <w:snapToGrid w:val="0"/>
        <w:spacing w:line="360" w:lineRule="auto"/>
        <w:ind w:firstLineChars="200" w:firstLine="482"/>
        <w:rPr>
          <w:b/>
          <w:bCs/>
          <w:sz w:val="24"/>
          <w:szCs w:val="24"/>
        </w:rPr>
      </w:pPr>
      <w:r>
        <w:rPr>
          <w:rFonts w:hAnsi="宋体" w:cs="宋体" w:hint="eastAsia"/>
          <w:b/>
          <w:sz w:val="24"/>
          <w:szCs w:val="24"/>
        </w:rPr>
        <w:t>三、</w:t>
      </w:r>
      <w:r>
        <w:rPr>
          <w:rFonts w:cs="宋体" w:hint="eastAsia"/>
          <w:b/>
          <w:bCs/>
          <w:sz w:val="24"/>
          <w:szCs w:val="24"/>
        </w:rPr>
        <w:t>磋商项</w:t>
      </w:r>
      <w:r>
        <w:rPr>
          <w:rFonts w:cs="宋体" w:hint="eastAsia"/>
          <w:b/>
          <w:bCs/>
          <w:sz w:val="24"/>
          <w:szCs w:val="24"/>
        </w:rPr>
        <w:t>目涉及到的现场勘察</w:t>
      </w:r>
    </w:p>
    <w:p w:rsidR="00CB2710" w:rsidRDefault="00EC60BF">
      <w:pPr>
        <w:snapToGrid w:val="0"/>
        <w:spacing w:line="360" w:lineRule="auto"/>
        <w:ind w:firstLineChars="200" w:firstLine="480"/>
        <w:rPr>
          <w:sz w:val="24"/>
          <w:szCs w:val="24"/>
        </w:rPr>
      </w:pPr>
      <w:r>
        <w:rPr>
          <w:sz w:val="24"/>
          <w:szCs w:val="24"/>
        </w:rPr>
        <w:t>1</w:t>
      </w:r>
      <w:r>
        <w:rPr>
          <w:rFonts w:cs="宋体" w:hint="eastAsia"/>
          <w:sz w:val="24"/>
          <w:szCs w:val="24"/>
        </w:rPr>
        <w:t>、磋商文件所提供的项目相关数据仅做参考，根据自身需要，磋商响应供应商可在磋商响应文件递交之日前对有关现场和周围环境进行勘察，以获取编制磋商响应文件和签署合同所需的信息。勘察现场所发生的费用由磋商响应供应商自己承担。</w:t>
      </w:r>
    </w:p>
    <w:p w:rsidR="00CB2710" w:rsidRDefault="00EC60BF">
      <w:pPr>
        <w:snapToGrid w:val="0"/>
        <w:spacing w:line="360" w:lineRule="auto"/>
        <w:ind w:firstLineChars="200" w:firstLine="480"/>
        <w:rPr>
          <w:sz w:val="24"/>
          <w:szCs w:val="24"/>
        </w:rPr>
      </w:pPr>
      <w:r>
        <w:rPr>
          <w:sz w:val="24"/>
          <w:szCs w:val="24"/>
        </w:rPr>
        <w:t>2</w:t>
      </w:r>
      <w:r>
        <w:rPr>
          <w:rFonts w:cs="宋体" w:hint="eastAsia"/>
          <w:sz w:val="24"/>
          <w:szCs w:val="24"/>
        </w:rPr>
        <w:t>、采购单位向磋商响应供应商提供的有关现场的资料和数据，是采购单位现有的并认为能使磋商响应供应商可利用的资料。采购人对磋商响应供应商由此而做出的推论、理解和结论概不负责。</w:t>
      </w:r>
    </w:p>
    <w:p w:rsidR="00CB2710" w:rsidRDefault="00EC60BF">
      <w:pPr>
        <w:snapToGrid w:val="0"/>
        <w:spacing w:line="360" w:lineRule="auto"/>
        <w:ind w:firstLineChars="200" w:firstLine="480"/>
        <w:rPr>
          <w:sz w:val="24"/>
          <w:szCs w:val="24"/>
        </w:rPr>
      </w:pPr>
      <w:r>
        <w:rPr>
          <w:sz w:val="24"/>
          <w:szCs w:val="24"/>
        </w:rPr>
        <w:t>3</w:t>
      </w:r>
      <w:r>
        <w:rPr>
          <w:rFonts w:cs="宋体" w:hint="eastAsia"/>
          <w:sz w:val="24"/>
          <w:szCs w:val="24"/>
        </w:rPr>
        <w:t>、经采购人允许，磋商响应供应商可为勘察目的进入采购人的项目现场，但磋商响应供应商不得因此使采购人承担</w:t>
      </w:r>
      <w:r>
        <w:rPr>
          <w:rFonts w:cs="宋体" w:hint="eastAsia"/>
          <w:sz w:val="24"/>
          <w:szCs w:val="24"/>
        </w:rPr>
        <w:t>有关的责任和蒙受损失。磋商响应供应商应承担勘察现场的责任和风险。</w:t>
      </w:r>
    </w:p>
    <w:p w:rsidR="00CB2710" w:rsidRDefault="00EC60BF">
      <w:pPr>
        <w:snapToGrid w:val="0"/>
        <w:spacing w:line="360" w:lineRule="auto"/>
        <w:ind w:firstLineChars="200" w:firstLine="480"/>
        <w:rPr>
          <w:sz w:val="24"/>
          <w:szCs w:val="24"/>
        </w:rPr>
      </w:pPr>
      <w:r>
        <w:rPr>
          <w:sz w:val="24"/>
          <w:szCs w:val="24"/>
        </w:rPr>
        <w:t>4</w:t>
      </w:r>
      <w:r>
        <w:rPr>
          <w:rFonts w:cs="宋体" w:hint="eastAsia"/>
          <w:sz w:val="24"/>
          <w:szCs w:val="24"/>
        </w:rPr>
        <w:t>、磋商响应供应商应认真踏勘现场。在现场勘察时，熟悉设备现状、作业现场、现场周围交通道路等情况，以获得一切可能影响其磋商响应的直接资料。磋商响应供应商成交后，不得以不完全了解现场情况为理由而向采购人提出任何索赔的要求，对此采购人不承担任何责任并将不作任何答复与考虑。</w:t>
      </w:r>
    </w:p>
    <w:p w:rsidR="00CB2710" w:rsidRDefault="00EC60BF">
      <w:pPr>
        <w:widowControl/>
        <w:snapToGrid w:val="0"/>
        <w:spacing w:line="360" w:lineRule="auto"/>
        <w:ind w:firstLineChars="400" w:firstLine="960"/>
        <w:jc w:val="left"/>
        <w:rPr>
          <w:rFonts w:ascii="宋体" w:hAnsi="宋体" w:cs="宋体"/>
          <w:sz w:val="24"/>
          <w:szCs w:val="24"/>
        </w:rPr>
      </w:pPr>
      <w:r>
        <w:rPr>
          <w:rFonts w:ascii="宋体" w:hAnsi="宋体" w:cs="宋体" w:hint="eastAsia"/>
          <w:sz w:val="24"/>
          <w:szCs w:val="24"/>
        </w:rPr>
        <w:t>联系人：薛先生</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hint="eastAsia"/>
          <w:sz w:val="24"/>
          <w:szCs w:val="24"/>
        </w:rPr>
        <w:t>0513-85092862</w:t>
      </w:r>
    </w:p>
    <w:p w:rsidR="00CB2710" w:rsidRDefault="00EC60BF" w:rsidP="00AE4E3C">
      <w:pPr>
        <w:adjustRightInd w:val="0"/>
        <w:snapToGrid w:val="0"/>
        <w:spacing w:line="360" w:lineRule="auto"/>
        <w:ind w:firstLineChars="200" w:firstLine="482"/>
        <w:outlineLvl w:val="1"/>
        <w:rPr>
          <w:rFonts w:hAnsi="宋体" w:cs="宋体"/>
          <w:b/>
          <w:sz w:val="24"/>
          <w:szCs w:val="24"/>
        </w:rPr>
      </w:pPr>
      <w:r>
        <w:rPr>
          <w:rFonts w:hAnsi="宋体" w:cs="宋体" w:hint="eastAsia"/>
          <w:b/>
          <w:bCs/>
          <w:sz w:val="24"/>
          <w:szCs w:val="24"/>
        </w:rPr>
        <w:t>四、</w:t>
      </w:r>
      <w:r>
        <w:rPr>
          <w:rFonts w:hAnsi="宋体" w:cs="宋体" w:hint="eastAsia"/>
          <w:b/>
          <w:sz w:val="24"/>
          <w:szCs w:val="24"/>
        </w:rPr>
        <w:t>响应文件的编制及装订</w:t>
      </w:r>
    </w:p>
    <w:p w:rsidR="00CB2710" w:rsidRDefault="00EC60BF" w:rsidP="00AE4E3C">
      <w:pPr>
        <w:adjustRightInd w:val="0"/>
        <w:snapToGrid w:val="0"/>
        <w:spacing w:line="360" w:lineRule="auto"/>
        <w:ind w:firstLineChars="202" w:firstLine="485"/>
        <w:rPr>
          <w:rFonts w:hAnsi="宋体" w:cs="宋体"/>
          <w:sz w:val="24"/>
          <w:szCs w:val="24"/>
        </w:rPr>
      </w:pPr>
      <w:r>
        <w:rPr>
          <w:rFonts w:hAnsi="宋体" w:cs="宋体" w:hint="eastAsia"/>
          <w:sz w:val="24"/>
          <w:szCs w:val="24"/>
        </w:rPr>
        <w:t>1</w:t>
      </w:r>
      <w:r>
        <w:rPr>
          <w:rFonts w:hAnsi="宋体" w:cs="宋体" w:hint="eastAsia"/>
          <w:sz w:val="24"/>
          <w:szCs w:val="24"/>
        </w:rPr>
        <w:t>、供应商按磋商文件要求编写响应文件，并牢固装订成册。响应文件均需采用</w:t>
      </w:r>
      <w:r>
        <w:rPr>
          <w:rFonts w:hAnsi="宋体" w:cs="宋体" w:hint="eastAsia"/>
          <w:sz w:val="24"/>
          <w:szCs w:val="24"/>
        </w:rPr>
        <w:t>A4</w:t>
      </w:r>
      <w:r>
        <w:rPr>
          <w:rFonts w:hAnsi="宋体" w:cs="宋体" w:hint="eastAsia"/>
          <w:sz w:val="24"/>
          <w:szCs w:val="24"/>
        </w:rPr>
        <w:t>纸（图纸等除外），不允许使用活页夹、拉杆夹、文件夹、塑料方便式书脊（插入式或穿孔式）装订。响应文件不得行间插字、涂改、增删，如修改错漏处，须经响应文件签署人签字并加盖公章。</w:t>
      </w:r>
    </w:p>
    <w:p w:rsidR="00CB2710" w:rsidRDefault="00EC60BF">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、响应文件的资格审查文件、技术标、商务标各自装订成册。特别提示：商务标必须单独装订和封装，不得出现在资格审查文件、技术标之中，否则作无效响应处理。</w:t>
      </w:r>
    </w:p>
    <w:p w:rsidR="00CB2710" w:rsidRDefault="00EC60BF" w:rsidP="00AE4E3C">
      <w:pPr>
        <w:adjustRightInd w:val="0"/>
        <w:snapToGrid w:val="0"/>
        <w:spacing w:line="360" w:lineRule="auto"/>
        <w:ind w:firstLineChars="200" w:firstLine="482"/>
        <w:outlineLvl w:val="1"/>
        <w:rPr>
          <w:rFonts w:hAnsi="宋体" w:cs="宋体"/>
          <w:b/>
          <w:bCs/>
          <w:sz w:val="24"/>
          <w:szCs w:val="24"/>
        </w:rPr>
      </w:pPr>
      <w:r>
        <w:rPr>
          <w:rFonts w:hAnsi="宋体" w:cs="宋体" w:hint="eastAsia"/>
          <w:b/>
          <w:bCs/>
          <w:sz w:val="24"/>
          <w:szCs w:val="24"/>
        </w:rPr>
        <w:t>五、响应文件的份数和签署</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1</w:t>
      </w:r>
      <w:r>
        <w:rPr>
          <w:rFonts w:ascii="宋体" w:hAnsi="宋体" w:cs="宋体" w:hint="eastAsia"/>
          <w:sz w:val="24"/>
          <w:szCs w:val="24"/>
        </w:rPr>
        <w:t>.</w:t>
      </w:r>
      <w:r>
        <w:rPr>
          <w:rFonts w:hAnsi="宋体" w:cs="宋体" w:hint="eastAsia"/>
          <w:sz w:val="24"/>
          <w:szCs w:val="24"/>
        </w:rPr>
        <w:t>响应文件由：</w:t>
      </w:r>
      <w:r>
        <w:rPr>
          <w:rFonts w:ascii="宋体" w:hAnsi="宋体" w:cs="宋体" w:hint="eastAsia"/>
          <w:sz w:val="24"/>
          <w:szCs w:val="24"/>
        </w:rPr>
        <w:t>①资格审查文件②技</w:t>
      </w:r>
      <w:r>
        <w:rPr>
          <w:rFonts w:hAnsi="宋体" w:cs="宋体" w:hint="eastAsia"/>
          <w:sz w:val="24"/>
          <w:szCs w:val="24"/>
        </w:rPr>
        <w:t>术响应文件</w:t>
      </w:r>
      <w:r>
        <w:rPr>
          <w:rFonts w:ascii="宋体" w:hAnsi="宋体" w:cs="宋体" w:hint="eastAsia"/>
          <w:sz w:val="24"/>
          <w:szCs w:val="24"/>
        </w:rPr>
        <w:t>、③</w:t>
      </w:r>
      <w:r>
        <w:rPr>
          <w:rFonts w:hAnsi="宋体" w:cs="宋体" w:hint="eastAsia"/>
          <w:sz w:val="24"/>
          <w:szCs w:val="24"/>
        </w:rPr>
        <w:t>商务报价响应文件共</w:t>
      </w:r>
      <w:r>
        <w:rPr>
          <w:rFonts w:hAnsi="宋体" w:cs="宋体" w:hint="eastAsia"/>
          <w:sz w:val="24"/>
          <w:szCs w:val="24"/>
        </w:rPr>
        <w:t>3</w:t>
      </w:r>
      <w:r>
        <w:rPr>
          <w:rFonts w:hAnsi="宋体" w:cs="宋体" w:hint="eastAsia"/>
          <w:sz w:val="24"/>
          <w:szCs w:val="24"/>
        </w:rPr>
        <w:t>部分组成（以下由文件</w:t>
      </w:r>
      <w:r>
        <w:rPr>
          <w:rFonts w:hAnsi="宋体" w:cs="宋体" w:hint="eastAsia"/>
          <w:sz w:val="24"/>
          <w:szCs w:val="24"/>
        </w:rPr>
        <w:t>序号代称）。</w:t>
      </w:r>
    </w:p>
    <w:p w:rsidR="00CB2710" w:rsidRDefault="00EC60BF">
      <w:pPr>
        <w:adjustRightInd w:val="0"/>
        <w:snapToGrid w:val="0"/>
        <w:spacing w:line="360" w:lineRule="auto"/>
        <w:ind w:firstLineChars="200" w:firstLine="480"/>
        <w:rPr>
          <w:rFonts w:hAnsi="宋体" w:cs="宋体"/>
          <w:b/>
          <w:sz w:val="24"/>
          <w:szCs w:val="24"/>
          <w:u w:val="single"/>
        </w:rPr>
      </w:pPr>
      <w:r>
        <w:rPr>
          <w:rFonts w:hAnsi="宋体" w:cs="宋体" w:hint="eastAsia"/>
          <w:sz w:val="24"/>
          <w:szCs w:val="24"/>
        </w:rPr>
        <w:t>2</w:t>
      </w:r>
      <w:r>
        <w:rPr>
          <w:rFonts w:ascii="宋体" w:hAnsi="宋体" w:cs="宋体" w:hint="eastAsia"/>
          <w:sz w:val="24"/>
          <w:szCs w:val="24"/>
        </w:rPr>
        <w:t>.</w:t>
      </w:r>
      <w:r>
        <w:rPr>
          <w:rFonts w:hAnsi="宋体" w:cs="宋体" w:hint="eastAsia"/>
          <w:sz w:val="24"/>
          <w:szCs w:val="24"/>
        </w:rPr>
        <w:t>磋商响文件中响应文件均为一式叁份，其中“正本”壹份和“副本”贰份。</w:t>
      </w:r>
    </w:p>
    <w:p w:rsidR="00CB2710" w:rsidRDefault="00EC60BF">
      <w:pPr>
        <w:adjustRightInd w:val="0"/>
        <w:snapToGrid w:val="0"/>
        <w:spacing w:line="360" w:lineRule="auto"/>
        <w:ind w:firstLineChars="196" w:firstLine="470"/>
        <w:rPr>
          <w:rFonts w:hAnsi="宋体" w:cs="宋体"/>
          <w:sz w:val="24"/>
          <w:szCs w:val="24"/>
        </w:rPr>
      </w:pPr>
      <w:r>
        <w:rPr>
          <w:rFonts w:hAnsi="宋体" w:cs="宋体" w:hint="eastAsia"/>
          <w:sz w:val="24"/>
          <w:szCs w:val="24"/>
        </w:rPr>
        <w:t>3</w:t>
      </w:r>
      <w:r>
        <w:rPr>
          <w:rFonts w:ascii="宋体" w:hAnsi="宋体" w:cs="宋体" w:hint="eastAsia"/>
          <w:sz w:val="24"/>
          <w:szCs w:val="24"/>
        </w:rPr>
        <w:t>.</w:t>
      </w:r>
      <w:r>
        <w:rPr>
          <w:rFonts w:hAnsi="宋体" w:cs="宋体" w:hint="eastAsia"/>
          <w:sz w:val="24"/>
          <w:szCs w:val="24"/>
        </w:rPr>
        <w:t>在每份响应文件上要明确标注项目名称、对应的响应文件名称、供应商的全称、日期、“正本”、“副本”字样。“正本”和“副本”若有差异，概以“正本”为准。</w:t>
      </w:r>
    </w:p>
    <w:p w:rsidR="00CB2710" w:rsidRDefault="00EC60BF">
      <w:pPr>
        <w:adjustRightInd w:val="0"/>
        <w:snapToGrid w:val="0"/>
        <w:spacing w:line="360" w:lineRule="auto"/>
        <w:ind w:firstLineChars="196" w:firstLine="470"/>
        <w:rPr>
          <w:rFonts w:hAnsi="宋体" w:cs="宋体"/>
          <w:sz w:val="24"/>
          <w:szCs w:val="24"/>
        </w:rPr>
      </w:pPr>
      <w:r>
        <w:rPr>
          <w:rFonts w:hAnsi="宋体" w:cs="宋体" w:hint="eastAsia"/>
          <w:sz w:val="24"/>
          <w:szCs w:val="24"/>
        </w:rPr>
        <w:t>4</w:t>
      </w:r>
      <w:r>
        <w:rPr>
          <w:rFonts w:ascii="宋体" w:hAnsi="宋体" w:cs="宋体" w:hint="eastAsia"/>
          <w:sz w:val="24"/>
          <w:szCs w:val="24"/>
        </w:rPr>
        <w:t>.</w:t>
      </w:r>
      <w:r>
        <w:rPr>
          <w:rFonts w:hAnsi="宋体" w:cs="宋体" w:hint="eastAsia"/>
          <w:sz w:val="24"/>
          <w:szCs w:val="24"/>
        </w:rPr>
        <w:t>供应商可将响应文件正副本统一密封或分别密封，如正本和副本分别密封的，应</w:t>
      </w:r>
      <w:r>
        <w:rPr>
          <w:rFonts w:hAnsi="宋体" w:cs="宋体" w:hint="eastAsia"/>
          <w:sz w:val="24"/>
          <w:szCs w:val="24"/>
        </w:rPr>
        <w:lastRenderedPageBreak/>
        <w:t>在封袋上标明正、副本字样。</w:t>
      </w:r>
    </w:p>
    <w:p w:rsidR="00CB2710" w:rsidRDefault="00EC60BF">
      <w:pPr>
        <w:adjustRightInd w:val="0"/>
        <w:snapToGrid w:val="0"/>
        <w:spacing w:line="360" w:lineRule="auto"/>
        <w:ind w:firstLineChars="196" w:firstLine="470"/>
        <w:rPr>
          <w:rFonts w:hAnsi="宋体" w:cs="宋体"/>
          <w:sz w:val="24"/>
          <w:szCs w:val="24"/>
        </w:rPr>
      </w:pPr>
      <w:r>
        <w:rPr>
          <w:rFonts w:hAnsi="宋体" w:cs="宋体" w:hint="eastAsia"/>
          <w:sz w:val="24"/>
          <w:szCs w:val="24"/>
        </w:rPr>
        <w:t>5</w:t>
      </w:r>
      <w:r>
        <w:rPr>
          <w:rFonts w:ascii="宋体" w:hAnsi="宋体" w:cs="宋体" w:hint="eastAsia"/>
          <w:sz w:val="24"/>
          <w:szCs w:val="24"/>
        </w:rPr>
        <w:t>.</w:t>
      </w:r>
      <w:r>
        <w:rPr>
          <w:rFonts w:hAnsi="宋体" w:cs="宋体" w:hint="eastAsia"/>
          <w:sz w:val="24"/>
          <w:szCs w:val="24"/>
        </w:rPr>
        <w:t>响应文件中的所有“正本”，其正文内容须按磋商文件要求由供应商法定代表人或被授权人签字（或盖章）并加盖单位公章。“副本”可复印，但须加盖单位公章。</w:t>
      </w:r>
    </w:p>
    <w:p w:rsidR="00CB2710" w:rsidRDefault="00EC60BF" w:rsidP="00AE4E3C">
      <w:pPr>
        <w:adjustRightInd w:val="0"/>
        <w:snapToGrid w:val="0"/>
        <w:spacing w:line="360" w:lineRule="auto"/>
        <w:ind w:firstLineChars="196" w:firstLine="472"/>
        <w:rPr>
          <w:rFonts w:hAnsi="宋体" w:cs="宋体"/>
          <w:b/>
          <w:bCs/>
          <w:sz w:val="24"/>
          <w:szCs w:val="24"/>
        </w:rPr>
      </w:pPr>
      <w:r>
        <w:rPr>
          <w:rFonts w:hAnsi="宋体" w:cs="宋体" w:hint="eastAsia"/>
          <w:b/>
          <w:bCs/>
          <w:sz w:val="24"/>
          <w:szCs w:val="24"/>
        </w:rPr>
        <w:t>六、响应文件的密封及标记</w:t>
      </w:r>
    </w:p>
    <w:p w:rsidR="00CB2710" w:rsidRDefault="00EC60BF">
      <w:pPr>
        <w:adjustRightInd w:val="0"/>
        <w:snapToGrid w:val="0"/>
        <w:spacing w:line="360" w:lineRule="auto"/>
        <w:ind w:firstLineChars="200" w:firstLine="480"/>
        <w:rPr>
          <w:rFonts w:hAnsi="宋体" w:cs="宋体"/>
          <w:sz w:val="24"/>
          <w:szCs w:val="24"/>
          <w:u w:val="single"/>
        </w:rPr>
      </w:pPr>
      <w:r>
        <w:rPr>
          <w:rFonts w:hAnsi="宋体" w:cs="宋体" w:hint="eastAsia"/>
          <w:sz w:val="24"/>
          <w:szCs w:val="24"/>
        </w:rPr>
        <w:t>1</w:t>
      </w:r>
      <w:r>
        <w:rPr>
          <w:rFonts w:ascii="宋体" w:hAnsi="宋体" w:cs="宋体" w:hint="eastAsia"/>
          <w:sz w:val="24"/>
          <w:szCs w:val="24"/>
        </w:rPr>
        <w:t>.</w:t>
      </w:r>
      <w:r>
        <w:rPr>
          <w:rFonts w:hAnsi="宋体" w:cs="宋体" w:hint="eastAsia"/>
          <w:sz w:val="24"/>
          <w:szCs w:val="24"/>
        </w:rPr>
        <w:t>供应商须将本项目响应文件：</w:t>
      </w:r>
      <w:r w:rsidR="00CB2710">
        <w:rPr>
          <w:rFonts w:hAnsi="宋体" w:cs="宋体" w:hint="eastAsia"/>
          <w:sz w:val="24"/>
          <w:szCs w:val="24"/>
        </w:rPr>
        <w:fldChar w:fldCharType="begin"/>
      </w:r>
      <w:r>
        <w:rPr>
          <w:rFonts w:hAnsi="宋体" w:cs="宋体" w:hint="eastAsia"/>
          <w:sz w:val="24"/>
          <w:szCs w:val="24"/>
        </w:rPr>
        <w:instrText xml:space="preserve"> = 1 \* GB3 </w:instrText>
      </w:r>
      <w:r w:rsidR="00CB2710">
        <w:rPr>
          <w:rFonts w:hAnsi="宋体" w:cs="宋体" w:hint="eastAsia"/>
          <w:sz w:val="24"/>
          <w:szCs w:val="24"/>
        </w:rPr>
        <w:fldChar w:fldCharType="separate"/>
      </w:r>
      <w:r>
        <w:rPr>
          <w:rFonts w:hAnsi="宋体" w:cs="宋体" w:hint="eastAsia"/>
          <w:sz w:val="24"/>
          <w:szCs w:val="24"/>
        </w:rPr>
        <w:t>①</w:t>
      </w:r>
      <w:r w:rsidR="00CB2710">
        <w:rPr>
          <w:rFonts w:hAnsi="宋体" w:cs="宋体" w:hint="eastAsia"/>
          <w:sz w:val="24"/>
          <w:szCs w:val="24"/>
        </w:rPr>
        <w:fldChar w:fldCharType="end"/>
      </w:r>
      <w:r>
        <w:rPr>
          <w:rFonts w:hAnsi="宋体" w:cs="宋体" w:hint="eastAsia"/>
          <w:sz w:val="24"/>
          <w:szCs w:val="24"/>
        </w:rPr>
        <w:t>、</w:t>
      </w:r>
      <w:r w:rsidR="00CB2710">
        <w:rPr>
          <w:rFonts w:hAnsi="宋体" w:cs="宋体" w:hint="eastAsia"/>
          <w:sz w:val="24"/>
          <w:szCs w:val="24"/>
        </w:rPr>
        <w:fldChar w:fldCharType="begin"/>
      </w:r>
      <w:r>
        <w:rPr>
          <w:rFonts w:hAnsi="宋体" w:cs="宋体" w:hint="eastAsia"/>
          <w:sz w:val="24"/>
          <w:szCs w:val="24"/>
        </w:rPr>
        <w:instrText xml:space="preserve"> = 2 \* GB3 </w:instrText>
      </w:r>
      <w:r w:rsidR="00CB2710">
        <w:rPr>
          <w:rFonts w:hAnsi="宋体" w:cs="宋体" w:hint="eastAsia"/>
          <w:sz w:val="24"/>
          <w:szCs w:val="24"/>
        </w:rPr>
        <w:fldChar w:fldCharType="separate"/>
      </w:r>
      <w:r>
        <w:rPr>
          <w:rFonts w:hAnsi="宋体" w:cs="宋体" w:hint="eastAsia"/>
          <w:sz w:val="24"/>
          <w:szCs w:val="24"/>
        </w:rPr>
        <w:t>②</w:t>
      </w:r>
      <w:r w:rsidR="00CB2710">
        <w:rPr>
          <w:rFonts w:hAnsi="宋体" w:cs="宋体" w:hint="eastAsia"/>
          <w:sz w:val="24"/>
          <w:szCs w:val="24"/>
        </w:rPr>
        <w:fldChar w:fldCharType="end"/>
      </w:r>
      <w:r>
        <w:rPr>
          <w:rFonts w:hAnsi="宋体" w:cs="宋体" w:hint="eastAsia"/>
          <w:sz w:val="24"/>
          <w:szCs w:val="24"/>
        </w:rPr>
        <w:t>、</w:t>
      </w:r>
      <w:r w:rsidR="00CB2710">
        <w:rPr>
          <w:rFonts w:hAnsi="宋体" w:cs="宋体"/>
          <w:sz w:val="24"/>
          <w:szCs w:val="24"/>
        </w:rPr>
        <w:fldChar w:fldCharType="begin"/>
      </w:r>
      <w:r>
        <w:rPr>
          <w:rFonts w:hAnsi="宋体" w:cs="宋体" w:hint="eastAsia"/>
          <w:sz w:val="24"/>
          <w:szCs w:val="24"/>
        </w:rPr>
        <w:instrText>= 3 \* GB3</w:instrText>
      </w:r>
      <w:r w:rsidR="00CB2710">
        <w:rPr>
          <w:rFonts w:hAnsi="宋体" w:cs="宋体"/>
          <w:sz w:val="24"/>
          <w:szCs w:val="24"/>
        </w:rPr>
        <w:fldChar w:fldCharType="separate"/>
      </w:r>
      <w:r>
        <w:rPr>
          <w:rFonts w:hAnsi="宋体" w:cs="宋体" w:hint="eastAsia"/>
          <w:sz w:val="24"/>
          <w:szCs w:val="24"/>
        </w:rPr>
        <w:t>③</w:t>
      </w:r>
      <w:r w:rsidR="00CB2710">
        <w:rPr>
          <w:rFonts w:hAnsi="宋体" w:cs="宋体"/>
          <w:sz w:val="24"/>
          <w:szCs w:val="24"/>
        </w:rPr>
        <w:fldChar w:fldCharType="end"/>
      </w:r>
      <w:r>
        <w:rPr>
          <w:rFonts w:hAnsi="宋体" w:cs="宋体" w:hint="eastAsia"/>
          <w:b/>
          <w:sz w:val="24"/>
          <w:szCs w:val="24"/>
        </w:rPr>
        <w:t>单独密封</w:t>
      </w:r>
      <w:r>
        <w:rPr>
          <w:rFonts w:hAnsi="宋体" w:cs="宋体" w:hint="eastAsia"/>
          <w:sz w:val="24"/>
          <w:szCs w:val="24"/>
        </w:rPr>
        <w:t>。</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2</w:t>
      </w:r>
      <w:r>
        <w:rPr>
          <w:rFonts w:ascii="宋体" w:hAnsi="宋体" w:cs="宋体" w:hint="eastAsia"/>
          <w:sz w:val="24"/>
          <w:szCs w:val="24"/>
        </w:rPr>
        <w:t>.</w:t>
      </w:r>
      <w:r>
        <w:rPr>
          <w:rFonts w:hAnsi="宋体" w:cs="宋体" w:hint="eastAsia"/>
          <w:sz w:val="24"/>
          <w:szCs w:val="24"/>
        </w:rPr>
        <w:t>密封后，应在每一密封的响应文件上明确标注磋商项目名称、响应文件各自对应的名称、供应商的全称及日期。</w:t>
      </w:r>
    </w:p>
    <w:p w:rsidR="00CB2710" w:rsidRDefault="00EC60BF">
      <w:pPr>
        <w:adjustRightInd w:val="0"/>
        <w:snapToGrid w:val="0"/>
        <w:spacing w:line="360" w:lineRule="auto"/>
        <w:ind w:firstLineChars="200" w:firstLine="480"/>
        <w:rPr>
          <w:rFonts w:hAnsi="宋体" w:cs="宋体"/>
          <w:sz w:val="24"/>
          <w:szCs w:val="24"/>
        </w:rPr>
      </w:pPr>
      <w:r>
        <w:rPr>
          <w:rFonts w:hAnsi="宋体" w:cs="宋体" w:hint="eastAsia"/>
          <w:sz w:val="24"/>
          <w:szCs w:val="24"/>
        </w:rPr>
        <w:t>3</w:t>
      </w:r>
      <w:r>
        <w:rPr>
          <w:rFonts w:ascii="宋体" w:hAnsi="宋体" w:cs="宋体" w:hint="eastAsia"/>
          <w:sz w:val="24"/>
          <w:szCs w:val="24"/>
        </w:rPr>
        <w:t>.</w:t>
      </w:r>
      <w:r>
        <w:rPr>
          <w:rFonts w:hAnsi="宋体" w:cs="宋体" w:hint="eastAsia"/>
          <w:sz w:val="24"/>
          <w:szCs w:val="24"/>
        </w:rPr>
        <w:t>在边缝处加盖供应商公章或骑缝签字。</w:t>
      </w:r>
    </w:p>
    <w:p w:rsidR="00CB2710" w:rsidRDefault="00EC60BF" w:rsidP="00AE4E3C">
      <w:pPr>
        <w:adjustRightInd w:val="0"/>
        <w:snapToGrid w:val="0"/>
        <w:spacing w:line="360" w:lineRule="auto"/>
        <w:ind w:firstLineChars="200" w:firstLine="482"/>
        <w:rPr>
          <w:rFonts w:hAnsi="宋体" w:cs="宋体"/>
          <w:b/>
          <w:bCs/>
          <w:sz w:val="24"/>
          <w:szCs w:val="24"/>
        </w:rPr>
      </w:pPr>
      <w:r>
        <w:rPr>
          <w:rFonts w:hAnsi="宋体" w:cs="宋体" w:hint="eastAsia"/>
          <w:b/>
          <w:sz w:val="24"/>
          <w:szCs w:val="24"/>
        </w:rPr>
        <w:t>【特别提醒】</w:t>
      </w:r>
      <w:r>
        <w:rPr>
          <w:rFonts w:hAnsi="宋体" w:cs="宋体" w:hint="eastAsia"/>
          <w:sz w:val="24"/>
          <w:szCs w:val="24"/>
        </w:rPr>
        <w:t>响应文件中的</w:t>
      </w:r>
      <w:r w:rsidR="00CB2710">
        <w:rPr>
          <w:rFonts w:hAnsi="宋体" w:cs="宋体" w:hint="eastAsia"/>
          <w:sz w:val="24"/>
          <w:szCs w:val="24"/>
        </w:rPr>
        <w:fldChar w:fldCharType="begin"/>
      </w:r>
      <w:r>
        <w:rPr>
          <w:rFonts w:hAnsi="宋体" w:cs="宋体" w:hint="eastAsia"/>
          <w:sz w:val="24"/>
          <w:szCs w:val="24"/>
        </w:rPr>
        <w:instrText xml:space="preserve"> = 1 \* GB3 </w:instrText>
      </w:r>
      <w:r w:rsidR="00CB2710">
        <w:rPr>
          <w:rFonts w:hAnsi="宋体" w:cs="宋体" w:hint="eastAsia"/>
          <w:sz w:val="24"/>
          <w:szCs w:val="24"/>
        </w:rPr>
        <w:fldChar w:fldCharType="separate"/>
      </w:r>
      <w:r>
        <w:rPr>
          <w:rFonts w:hAnsi="宋体" w:cs="宋体" w:hint="eastAsia"/>
          <w:sz w:val="24"/>
          <w:szCs w:val="24"/>
        </w:rPr>
        <w:t>①</w:t>
      </w:r>
      <w:r w:rsidR="00CB2710">
        <w:rPr>
          <w:rFonts w:hAnsi="宋体" w:cs="宋体" w:hint="eastAsia"/>
          <w:sz w:val="24"/>
          <w:szCs w:val="24"/>
        </w:rPr>
        <w:fldChar w:fldCharType="end"/>
      </w:r>
      <w:r>
        <w:rPr>
          <w:rFonts w:hAnsi="宋体" w:cs="宋体" w:hint="eastAsia"/>
          <w:sz w:val="24"/>
          <w:szCs w:val="24"/>
        </w:rPr>
        <w:t>和</w:t>
      </w:r>
      <w:r w:rsidR="00CB2710">
        <w:rPr>
          <w:rFonts w:hAnsi="宋体" w:cs="宋体" w:hint="eastAsia"/>
          <w:sz w:val="24"/>
          <w:szCs w:val="24"/>
        </w:rPr>
        <w:fldChar w:fldCharType="begin"/>
      </w:r>
      <w:r>
        <w:rPr>
          <w:rFonts w:hAnsi="宋体" w:cs="宋体" w:hint="eastAsia"/>
          <w:sz w:val="24"/>
          <w:szCs w:val="24"/>
        </w:rPr>
        <w:instrText xml:space="preserve"> = 2 \* GB3 </w:instrText>
      </w:r>
      <w:r w:rsidR="00CB2710">
        <w:rPr>
          <w:rFonts w:hAnsi="宋体" w:cs="宋体" w:hint="eastAsia"/>
          <w:sz w:val="24"/>
          <w:szCs w:val="24"/>
        </w:rPr>
        <w:fldChar w:fldCharType="separate"/>
      </w:r>
      <w:r>
        <w:rPr>
          <w:rFonts w:hAnsi="宋体" w:cs="宋体" w:hint="eastAsia"/>
          <w:sz w:val="24"/>
          <w:szCs w:val="24"/>
        </w:rPr>
        <w:t>②</w:t>
      </w:r>
      <w:r w:rsidR="00CB2710">
        <w:rPr>
          <w:rFonts w:hAnsi="宋体" w:cs="宋体" w:hint="eastAsia"/>
          <w:sz w:val="24"/>
          <w:szCs w:val="24"/>
        </w:rPr>
        <w:fldChar w:fldCharType="end"/>
      </w:r>
      <w:r>
        <w:rPr>
          <w:rFonts w:hAnsi="宋体" w:cs="宋体" w:hint="eastAsia"/>
          <w:sz w:val="24"/>
          <w:szCs w:val="24"/>
        </w:rPr>
        <w:t>的“正本”或“副本”中，均不得含有商务报价响应文件中报价总表、报价明细表内的任何项目价格，否则作无效磋商处理。</w:t>
      </w:r>
    </w:p>
    <w:p w:rsidR="00CB2710" w:rsidRDefault="00EC60BF" w:rsidP="00AE4E3C">
      <w:pPr>
        <w:adjustRightInd w:val="0"/>
        <w:snapToGrid w:val="0"/>
        <w:spacing w:line="360" w:lineRule="auto"/>
        <w:ind w:firstLineChars="206" w:firstLine="496"/>
        <w:outlineLvl w:val="1"/>
        <w:rPr>
          <w:rFonts w:eastAsia="仿宋_GB2312"/>
          <w:b/>
          <w:bCs/>
          <w:sz w:val="24"/>
          <w:szCs w:val="24"/>
        </w:rPr>
      </w:pPr>
      <w:r>
        <w:rPr>
          <w:rFonts w:hAnsi="宋体" w:cs="宋体" w:hint="eastAsia"/>
          <w:b/>
          <w:bCs/>
          <w:sz w:val="24"/>
          <w:szCs w:val="24"/>
        </w:rPr>
        <w:t>七、磋商响应报价</w:t>
      </w:r>
    </w:p>
    <w:p w:rsidR="00CB2710" w:rsidRDefault="00EC60BF">
      <w:pPr>
        <w:adjustRightInd w:val="0"/>
        <w:snapToGrid w:val="0"/>
        <w:spacing w:line="360" w:lineRule="auto"/>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color w:val="000000"/>
          <w:sz w:val="24"/>
          <w:szCs w:val="24"/>
        </w:rPr>
        <w:t>本项目不接受任何有选择的报价。</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本磋商报价</w:t>
      </w:r>
      <w:r>
        <w:rPr>
          <w:rFonts w:ascii="宋体" w:hAnsi="宋体" w:cs="宋体" w:hint="eastAsia"/>
          <w:snapToGrid w:val="0"/>
          <w:sz w:val="24"/>
          <w:szCs w:val="24"/>
        </w:rPr>
        <w:t>均须以人民币为币种。</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报价表须加盖供应商公章且经法定代表人或其委托授权人签署。</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4.</w:t>
      </w:r>
      <w:bookmarkStart w:id="10" w:name="_Hlk524490877"/>
      <w:r>
        <w:rPr>
          <w:rFonts w:ascii="宋体" w:hAnsi="宋体" w:cs="宋体" w:hint="eastAsia"/>
          <w:sz w:val="24"/>
          <w:szCs w:val="24"/>
        </w:rPr>
        <w:t>报价出现前后不一致的，按照下列规定修正：</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）磋商响应文件中报价总表内容与磋商响应文件中的相应内容不一致的，以报价总表为准；</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）大写金额和小写金额不一致的，以大写金额为准；</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）单价金额小数点或者百分比有明显错位的，以报价总表中的总价为准，并修改单价；</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）总价金额与按单价汇总金额不一致的，以单价金额计算结果为准。</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同时出现两种以上不一致的，按照前款规定的顺序修正。修正后的报价应当由磋商响应供应商的法定代表人或其授权的代表签字确认后产生约束力，磋商响应供应商不确认的，其磋商响应无效。</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hint="eastAsia"/>
          <w:kern w:val="0"/>
          <w:sz w:val="24"/>
        </w:rPr>
        <w:t>5.</w:t>
      </w:r>
      <w:r>
        <w:rPr>
          <w:rFonts w:ascii="宋体" w:hAnsi="宋体" w:hint="eastAsia"/>
          <w:kern w:val="0"/>
          <w:sz w:val="24"/>
          <w:lang w:val="zh-CN"/>
        </w:rPr>
        <w:t>本项目维修（护）保养费采用固定总价的报价方式，磋商报价包含磋商文件所确定的磋商范围内的全部内容，以及为完成上述内容在合同履行过程中可能发生的风险及所需的全部费用。磋商报价包含但不限于：维修（护）所需进行工作、人工费、保险费、加班费、福利费、住宿费、餐饮费、交通费、通讯费、运输费、拆装费、装卸费、检测费、安全作业措施费、巡检费、设备费、</w:t>
      </w:r>
      <w:r>
        <w:rPr>
          <w:rFonts w:ascii="宋体" w:hAnsi="宋体" w:hint="eastAsia"/>
          <w:kern w:val="0"/>
          <w:sz w:val="24"/>
          <w:lang w:val="zh-CN"/>
        </w:rPr>
        <w:t>材料（含辅材）费、软件费、系统优化费、培训费、资料收集整理费、临时或应急抢修费、因维保不到位等自身原因产生的费用、配</w:t>
      </w:r>
      <w:r>
        <w:rPr>
          <w:rFonts w:ascii="宋体" w:hAnsi="宋体" w:hint="eastAsia"/>
          <w:kern w:val="0"/>
          <w:sz w:val="24"/>
          <w:lang w:val="zh-CN"/>
        </w:rPr>
        <w:lastRenderedPageBreak/>
        <w:t>合采购人或相关主管部门组织的定期或不定期的巡查考核费用、管理费、办公费、利润、税金、设备零部件、材料及与本项目相关的各项风险等所有费用，即项目履行到项目执行结束的过程中所发生的一切费用及磋商文件要求的所有费用。若部件的故障系成交供应商操作不正确或维修（护）保养不当造成，则所有费用由成交供应商承担。</w:t>
      </w:r>
    </w:p>
    <w:bookmarkEnd w:id="10"/>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供应商应详细阅读文件的全部内容，根据采购项目需求，准确制定相关工作方案等，必须对本采购项目全</w:t>
      </w:r>
      <w:r>
        <w:rPr>
          <w:rFonts w:ascii="宋体" w:hAnsi="宋体" w:cs="宋体" w:hint="eastAsia"/>
          <w:sz w:val="24"/>
          <w:szCs w:val="24"/>
        </w:rPr>
        <w:t>部进行报价，如有漏项，视同对本项目的优惠。不按磋商文件的要求提供响应文件，导致报价无效，作无效响应处理。</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7.</w:t>
      </w:r>
      <w:r>
        <w:rPr>
          <w:rFonts w:cs="宋体" w:hint="eastAsia"/>
          <w:sz w:val="24"/>
          <w:szCs w:val="24"/>
        </w:rPr>
        <w:t>本项目采用</w:t>
      </w:r>
      <w:r>
        <w:rPr>
          <w:rFonts w:cs="宋体" w:hint="eastAsia"/>
          <w:b/>
          <w:bCs/>
          <w:sz w:val="24"/>
          <w:szCs w:val="24"/>
        </w:rPr>
        <w:t>固定总价承包</w:t>
      </w:r>
      <w:r>
        <w:rPr>
          <w:rFonts w:cs="宋体" w:hint="eastAsia"/>
          <w:sz w:val="24"/>
          <w:szCs w:val="24"/>
        </w:rPr>
        <w:t>方式，</w:t>
      </w:r>
      <w:r>
        <w:rPr>
          <w:rFonts w:ascii="宋体" w:hAnsi="宋体" w:cs="宋体" w:hint="eastAsia"/>
          <w:sz w:val="24"/>
          <w:szCs w:val="24"/>
        </w:rPr>
        <w:t>本项目竞争性磋商的最终总报价即为</w:t>
      </w:r>
      <w:r>
        <w:rPr>
          <w:rFonts w:ascii="宋体" w:hAnsi="宋体" w:cs="宋体" w:hint="eastAsia"/>
          <w:color w:val="000000"/>
          <w:sz w:val="24"/>
          <w:szCs w:val="24"/>
        </w:rPr>
        <w:t>成交价。同时，供应商的最终成交价在合同实施期间不因市场变化因素而变动。</w:t>
      </w:r>
      <w:r>
        <w:rPr>
          <w:rFonts w:ascii="宋体" w:hAnsi="宋体" w:cs="宋体" w:hint="eastAsia"/>
          <w:sz w:val="24"/>
          <w:szCs w:val="24"/>
        </w:rPr>
        <w:t>如在合同履约过程中，有工作内容增加或减少，则相应增加或扣减合同价款。</w:t>
      </w:r>
    </w:p>
    <w:p w:rsidR="00CB2710" w:rsidRDefault="00EC60BF">
      <w:pPr>
        <w:adjustRightInd w:val="0"/>
        <w:snapToGrid w:val="0"/>
        <w:spacing w:line="360" w:lineRule="auto"/>
        <w:ind w:firstLineChars="206" w:firstLine="494"/>
        <w:rPr>
          <w:rFonts w:ascii="宋体" w:hAnsi="宋体" w:cs="宋体"/>
          <w:b/>
          <w:sz w:val="24"/>
          <w:u w:val="single"/>
        </w:rPr>
      </w:pPr>
      <w:r>
        <w:rPr>
          <w:rFonts w:ascii="宋体" w:hAnsi="宋体" w:cs="宋体" w:hint="eastAsia"/>
          <w:sz w:val="24"/>
          <w:szCs w:val="24"/>
        </w:rPr>
        <w:t>8.</w:t>
      </w:r>
      <w:r>
        <w:rPr>
          <w:rFonts w:ascii="宋体" w:hAnsi="宋体" w:cs="宋体" w:hint="eastAsia"/>
          <w:b/>
          <w:sz w:val="24"/>
        </w:rPr>
        <w:t>本次磋商项目的报价采用两轮报价，报价均不得超过或等于项目最高限价。除非在磋商中磋商小组对采购人需求内容作了调整增加，或对采购内容作了实质性变更，否则采购人不接受供应商高于自己前一轮的磋商报价。最终报</w:t>
      </w:r>
      <w:r>
        <w:rPr>
          <w:rFonts w:ascii="宋体" w:hAnsi="宋体" w:cs="宋体" w:hint="eastAsia"/>
          <w:b/>
          <w:sz w:val="24"/>
        </w:rPr>
        <w:t>价将作为磋商小组评定成交供应商的依据。</w:t>
      </w:r>
      <w:r>
        <w:rPr>
          <w:rFonts w:ascii="宋体" w:hAnsi="宋体" w:cs="宋体" w:hint="eastAsia"/>
          <w:b/>
          <w:sz w:val="24"/>
          <w:u w:val="single"/>
        </w:rPr>
        <w:t>注：本项目有最后报价，如成交，则按比例计算到项目首次报价的各项明细价格中。</w:t>
      </w:r>
    </w:p>
    <w:p w:rsidR="00CB2710" w:rsidRDefault="00EC60BF">
      <w:pPr>
        <w:adjustRightInd w:val="0"/>
        <w:snapToGrid w:val="0"/>
        <w:spacing w:line="360" w:lineRule="auto"/>
        <w:ind w:firstLineChars="206" w:firstLine="494"/>
      </w:pPr>
      <w:r>
        <w:rPr>
          <w:rFonts w:asciiTheme="minorEastAsia" w:eastAsiaTheme="minorEastAsia" w:hAnsiTheme="minorEastAsia" w:hint="eastAsia"/>
          <w:sz w:val="24"/>
          <w:szCs w:val="24"/>
        </w:rPr>
        <w:t>9</w:t>
      </w:r>
      <w:r>
        <w:rPr>
          <w:rFonts w:asciiTheme="minorEastAsia" w:eastAsiaTheme="minorEastAsia" w:hAnsiTheme="minorEastAsia" w:cs="宋体" w:hint="eastAsia"/>
          <w:sz w:val="24"/>
        </w:rPr>
        <w:t>.</w:t>
      </w:r>
      <w:r>
        <w:rPr>
          <w:rFonts w:ascii="宋体" w:hAnsi="宋体" w:cs="宋体" w:hint="eastAsia"/>
          <w:color w:val="000000"/>
          <w:sz w:val="24"/>
        </w:rPr>
        <w:t>最低的磋商报价是成交的重要条件，但不是成交的唯一条件。</w:t>
      </w:r>
    </w:p>
    <w:p w:rsidR="00CB2710" w:rsidRDefault="00EC60BF" w:rsidP="00AE4E3C">
      <w:pPr>
        <w:adjustRightInd w:val="0"/>
        <w:snapToGrid w:val="0"/>
        <w:spacing w:line="360" w:lineRule="auto"/>
        <w:ind w:firstLineChars="206" w:firstLine="496"/>
        <w:outlineLvl w:val="1"/>
        <w:rPr>
          <w:rFonts w:ascii="宋体" w:hAnsi="宋体" w:cs="宋体"/>
          <w:b/>
          <w:bCs/>
          <w:sz w:val="24"/>
          <w:szCs w:val="24"/>
          <w:lang w:val="zh-CN"/>
        </w:rPr>
      </w:pPr>
      <w:r>
        <w:rPr>
          <w:rFonts w:ascii="宋体" w:hAnsi="宋体" w:cs="宋体" w:hint="eastAsia"/>
          <w:b/>
          <w:bCs/>
          <w:sz w:val="24"/>
          <w:szCs w:val="24"/>
        </w:rPr>
        <w:t>八、履约</w:t>
      </w:r>
      <w:r>
        <w:rPr>
          <w:rFonts w:ascii="宋体" w:hAnsi="宋体" w:cs="宋体" w:hint="eastAsia"/>
          <w:b/>
          <w:bCs/>
          <w:sz w:val="24"/>
          <w:szCs w:val="24"/>
          <w:lang w:val="zh-CN"/>
        </w:rPr>
        <w:t>保证金</w:t>
      </w:r>
    </w:p>
    <w:p w:rsidR="00CB2710" w:rsidRDefault="00EC60BF">
      <w:pPr>
        <w:adjustRightInd w:val="0"/>
        <w:snapToGri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本项目成交后的履约</w:t>
      </w:r>
      <w:r>
        <w:rPr>
          <w:rFonts w:ascii="宋体" w:hAnsi="宋体" w:cs="宋体" w:hint="eastAsia"/>
          <w:bCs/>
          <w:sz w:val="24"/>
          <w:szCs w:val="24"/>
        </w:rPr>
        <w:t>保证金</w:t>
      </w:r>
      <w:r>
        <w:rPr>
          <w:rFonts w:ascii="宋体" w:hAnsi="宋体" w:cs="宋体" w:hint="eastAsia"/>
          <w:bCs/>
          <w:sz w:val="24"/>
          <w:szCs w:val="24"/>
          <w:lang w:val="zh-CN"/>
        </w:rPr>
        <w:t>为项目合同总价款的</w:t>
      </w:r>
      <w:r>
        <w:rPr>
          <w:rFonts w:ascii="宋体" w:hAnsi="宋体" w:cs="宋体" w:hint="eastAsia"/>
          <w:b/>
          <w:bCs/>
          <w:sz w:val="24"/>
          <w:szCs w:val="24"/>
          <w:u w:val="single"/>
          <w:lang w:val="zh-CN"/>
        </w:rPr>
        <w:t xml:space="preserve">5%  </w:t>
      </w:r>
      <w:r>
        <w:rPr>
          <w:rFonts w:ascii="宋体" w:hAnsi="宋体" w:cs="宋体" w:hint="eastAsia"/>
          <w:bCs/>
          <w:sz w:val="24"/>
          <w:szCs w:val="24"/>
          <w:lang w:val="zh-CN"/>
        </w:rPr>
        <w:t>。</w:t>
      </w:r>
    </w:p>
    <w:p w:rsidR="00CB2710" w:rsidRDefault="00EC60BF">
      <w:pPr>
        <w:adjustRightInd w:val="0"/>
        <w:snapToGri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2.</w:t>
      </w:r>
      <w:r>
        <w:rPr>
          <w:rFonts w:ascii="宋体" w:hAnsi="宋体"/>
          <w:bCs/>
          <w:color w:val="000000"/>
          <w:sz w:val="24"/>
          <w:szCs w:val="24"/>
        </w:rPr>
        <w:t>成交</w:t>
      </w:r>
      <w:r>
        <w:rPr>
          <w:rFonts w:ascii="宋体" w:hAnsi="宋体" w:hint="eastAsia"/>
          <w:bCs/>
          <w:color w:val="000000"/>
          <w:sz w:val="24"/>
          <w:szCs w:val="24"/>
        </w:rPr>
        <w:t>人</w:t>
      </w:r>
      <w:r>
        <w:rPr>
          <w:rFonts w:ascii="宋体" w:hAnsi="宋体"/>
          <w:bCs/>
          <w:color w:val="000000"/>
          <w:sz w:val="24"/>
          <w:szCs w:val="24"/>
        </w:rPr>
        <w:t>的履约保证金须在成交通知书发出</w:t>
      </w:r>
      <w:r>
        <w:rPr>
          <w:rFonts w:ascii="宋体" w:hAnsi="宋体"/>
          <w:bCs/>
          <w:color w:val="000000"/>
          <w:sz w:val="24"/>
          <w:szCs w:val="24"/>
        </w:rPr>
        <w:t>3</w:t>
      </w:r>
      <w:r>
        <w:rPr>
          <w:rFonts w:ascii="宋体" w:hAnsi="宋体"/>
          <w:bCs/>
          <w:color w:val="000000"/>
          <w:sz w:val="24"/>
          <w:szCs w:val="24"/>
        </w:rPr>
        <w:t>日内汇入采购人账户，</w:t>
      </w:r>
      <w:r>
        <w:rPr>
          <w:rFonts w:ascii="宋体" w:hAnsi="宋体"/>
          <w:bCs/>
          <w:sz w:val="24"/>
          <w:szCs w:val="24"/>
        </w:rPr>
        <w:t>成交</w:t>
      </w:r>
      <w:r>
        <w:rPr>
          <w:rFonts w:ascii="宋体" w:hAnsi="宋体" w:hint="eastAsia"/>
          <w:bCs/>
          <w:sz w:val="24"/>
          <w:szCs w:val="24"/>
        </w:rPr>
        <w:t>人</w:t>
      </w:r>
      <w:r>
        <w:rPr>
          <w:rFonts w:ascii="宋体" w:hAnsi="宋体"/>
          <w:bCs/>
          <w:sz w:val="24"/>
          <w:szCs w:val="24"/>
        </w:rPr>
        <w:t>凭成交通知书、履约保证金缴纳凭证在成交通知书发出后</w:t>
      </w:r>
      <w:r>
        <w:rPr>
          <w:rFonts w:ascii="宋体" w:hAnsi="宋体" w:hint="eastAsia"/>
          <w:bCs/>
          <w:sz w:val="24"/>
          <w:szCs w:val="24"/>
        </w:rPr>
        <w:t>30</w:t>
      </w:r>
      <w:r>
        <w:rPr>
          <w:rFonts w:ascii="宋体" w:hAnsi="宋体"/>
          <w:bCs/>
          <w:color w:val="000000"/>
          <w:sz w:val="24"/>
          <w:szCs w:val="24"/>
        </w:rPr>
        <w:t>日</w:t>
      </w:r>
      <w:r>
        <w:rPr>
          <w:rFonts w:ascii="宋体" w:hAnsi="宋体"/>
          <w:bCs/>
          <w:sz w:val="24"/>
          <w:szCs w:val="24"/>
        </w:rPr>
        <w:t>内与采购人签订合同。超期或未有协商，则视为自动放弃成交资格。</w:t>
      </w:r>
    </w:p>
    <w:p w:rsidR="00CB2710" w:rsidRDefault="00EC60BF">
      <w:pPr>
        <w:snapToGrid w:val="0"/>
        <w:spacing w:line="360" w:lineRule="auto"/>
        <w:ind w:firstLineChars="206" w:firstLine="494"/>
        <w:outlineLvl w:val="1"/>
        <w:rPr>
          <w:rFonts w:ascii="宋体" w:hAnsi="宋体"/>
          <w:bCs/>
          <w:color w:val="000000"/>
          <w:sz w:val="24"/>
          <w:szCs w:val="24"/>
        </w:rPr>
      </w:pPr>
      <w:r>
        <w:rPr>
          <w:rFonts w:ascii="宋体" w:hAnsi="宋体" w:cs="宋体" w:hint="eastAsia"/>
          <w:bCs/>
          <w:sz w:val="24"/>
          <w:szCs w:val="24"/>
          <w:lang w:val="zh-CN"/>
        </w:rPr>
        <w:t>3.</w:t>
      </w:r>
      <w:r>
        <w:rPr>
          <w:rFonts w:ascii="宋体" w:hAnsi="宋体" w:cs="宋体" w:hint="eastAsia"/>
          <w:bCs/>
          <w:sz w:val="24"/>
          <w:szCs w:val="24"/>
          <w:lang w:val="zh-CN"/>
        </w:rPr>
        <w:t>成交人按要求保质保量的完成该项目且通过最终验收后，</w:t>
      </w:r>
      <w:r>
        <w:rPr>
          <w:rFonts w:ascii="宋体" w:hAnsi="宋体"/>
          <w:bCs/>
          <w:color w:val="000000"/>
          <w:sz w:val="24"/>
          <w:szCs w:val="24"/>
        </w:rPr>
        <w:t>采购人凭</w:t>
      </w:r>
      <w:r>
        <w:rPr>
          <w:rFonts w:ascii="宋体" w:hAnsi="宋体" w:cs="宋体" w:hint="eastAsia"/>
          <w:bCs/>
          <w:sz w:val="24"/>
          <w:szCs w:val="24"/>
          <w:lang w:val="zh-CN"/>
        </w:rPr>
        <w:t>成交人</w:t>
      </w:r>
      <w:r>
        <w:rPr>
          <w:rFonts w:ascii="宋体" w:hAnsi="宋体"/>
          <w:bCs/>
          <w:color w:val="000000"/>
          <w:sz w:val="24"/>
          <w:szCs w:val="24"/>
        </w:rPr>
        <w:t>提交的申请，一次性无息退还该合同项目的履约保证金。</w:t>
      </w:r>
    </w:p>
    <w:p w:rsidR="00CB2710" w:rsidRDefault="00EC60BF">
      <w:pPr>
        <w:adjustRightInd w:val="0"/>
        <w:snapToGrid w:val="0"/>
        <w:spacing w:line="360" w:lineRule="auto"/>
        <w:ind w:firstLineChars="200" w:firstLine="480"/>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因成交人原因，签订合同后出现不按合同履行的情况，采购人有权将履约保证金作为违约金，全额不予退还，同时采购人亦有权终止合同，成交人还须依法承担相应的赔偿责任。</w:t>
      </w:r>
    </w:p>
    <w:p w:rsidR="00CB2710" w:rsidRDefault="00EC60BF" w:rsidP="00AE4E3C">
      <w:pPr>
        <w:adjustRightInd w:val="0"/>
        <w:snapToGrid w:val="0"/>
        <w:spacing w:line="360" w:lineRule="auto"/>
        <w:ind w:firstLineChars="200" w:firstLine="482"/>
        <w:outlineLvl w:val="1"/>
        <w:rPr>
          <w:rFonts w:ascii="宋体" w:hAnsi="宋体" w:cs="宋体"/>
          <w:sz w:val="24"/>
          <w:szCs w:val="24"/>
        </w:rPr>
      </w:pPr>
      <w:r>
        <w:rPr>
          <w:rFonts w:ascii="宋体" w:hAnsi="宋体" w:cs="宋体" w:hint="eastAsia"/>
          <w:b/>
          <w:bCs/>
          <w:sz w:val="24"/>
          <w:szCs w:val="24"/>
        </w:rPr>
        <w:t>九、响应文件及</w:t>
      </w:r>
      <w:r>
        <w:rPr>
          <w:rFonts w:ascii="宋体" w:hAnsi="宋体" w:cs="宋体" w:hint="eastAsia"/>
          <w:b/>
          <w:kern w:val="0"/>
          <w:sz w:val="24"/>
          <w:szCs w:val="24"/>
        </w:rPr>
        <w:t>磋商</w:t>
      </w:r>
      <w:r>
        <w:rPr>
          <w:rFonts w:ascii="宋体" w:hAnsi="宋体" w:cs="宋体" w:hint="eastAsia"/>
          <w:b/>
          <w:bCs/>
          <w:sz w:val="24"/>
          <w:szCs w:val="24"/>
        </w:rPr>
        <w:t>费用</w:t>
      </w:r>
    </w:p>
    <w:p w:rsidR="00CB2710" w:rsidRDefault="00EC60BF" w:rsidP="00AE4E3C">
      <w:pPr>
        <w:adjustRightInd w:val="0"/>
        <w:snapToGrid w:val="0"/>
        <w:spacing w:line="360" w:lineRule="auto"/>
        <w:ind w:firstLineChars="192" w:firstLine="461"/>
        <w:rPr>
          <w:rFonts w:ascii="宋体" w:hAnsi="宋体"/>
          <w:bCs/>
          <w:sz w:val="24"/>
          <w:szCs w:val="24"/>
        </w:rPr>
      </w:pPr>
      <w:r>
        <w:rPr>
          <w:rFonts w:ascii="宋体" w:hAnsi="宋体" w:cs="宋体" w:hint="eastAsia"/>
          <w:sz w:val="24"/>
        </w:rPr>
        <w:t>1</w:t>
      </w:r>
      <w:r>
        <w:rPr>
          <w:rFonts w:ascii="宋体" w:hAnsi="宋体" w:cs="宋体" w:hint="eastAsia"/>
          <w:sz w:val="24"/>
        </w:rPr>
        <w:t>、磋商文件每套工本费</w:t>
      </w:r>
      <w:r>
        <w:rPr>
          <w:rFonts w:ascii="宋体" w:hAnsi="宋体" w:cs="宋体" w:hint="eastAsia"/>
          <w:sz w:val="24"/>
        </w:rPr>
        <w:t>300</w:t>
      </w:r>
      <w:r>
        <w:rPr>
          <w:rFonts w:ascii="宋体" w:hAnsi="宋体" w:cs="宋体" w:hint="eastAsia"/>
          <w:sz w:val="24"/>
        </w:rPr>
        <w:t>元，随磋商响应文件同时递交。</w:t>
      </w:r>
      <w:r>
        <w:rPr>
          <w:rFonts w:ascii="宋体" w:hAnsi="宋体" w:cs="宋体" w:hint="eastAsia"/>
          <w:bCs/>
          <w:sz w:val="24"/>
          <w:szCs w:val="24"/>
        </w:rPr>
        <w:t>无论是否成交，该</w:t>
      </w:r>
      <w:r>
        <w:rPr>
          <w:rFonts w:ascii="宋体" w:hAnsi="宋体" w:hint="eastAsia"/>
          <w:bCs/>
          <w:sz w:val="24"/>
          <w:szCs w:val="24"/>
        </w:rPr>
        <w:t>费用不予退还。</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cs="宋体" w:hint="eastAsia"/>
          <w:sz w:val="24"/>
        </w:rPr>
        <w:t>2</w:t>
      </w:r>
      <w:r>
        <w:rPr>
          <w:rFonts w:ascii="宋体" w:hAnsi="宋体" w:cs="宋体" w:hint="eastAsia"/>
          <w:sz w:val="24"/>
        </w:rPr>
        <w:t>、磋商程序顺利进行后，</w:t>
      </w:r>
      <w:r>
        <w:rPr>
          <w:rFonts w:ascii="宋体" w:hAnsi="宋体" w:cs="宋体" w:hint="eastAsia"/>
          <w:sz w:val="24"/>
          <w:szCs w:val="24"/>
        </w:rPr>
        <w:t>除供应商的原件可退回外，其余所有的响应文件都将作</w:t>
      </w:r>
      <w:r>
        <w:rPr>
          <w:rFonts w:ascii="宋体" w:hAnsi="宋体" w:cs="宋体" w:hint="eastAsia"/>
          <w:sz w:val="24"/>
          <w:szCs w:val="24"/>
        </w:rPr>
        <w:lastRenderedPageBreak/>
        <w:t>为档案保存，不论成交与否，代理机构均不退回（未拆封的除外）。</w:t>
      </w:r>
    </w:p>
    <w:p w:rsidR="00CB2710" w:rsidRDefault="00EC60BF">
      <w:pPr>
        <w:adjustRightInd w:val="0"/>
        <w:snapToGrid w:val="0"/>
        <w:spacing w:line="360" w:lineRule="auto"/>
        <w:ind w:firstLineChars="200" w:firstLine="480"/>
        <w:outlineLvl w:val="1"/>
        <w:rPr>
          <w:rFonts w:ascii="宋体" w:hAnsi="宋体" w:cs="宋体"/>
          <w:sz w:val="24"/>
        </w:rPr>
      </w:pPr>
      <w:r>
        <w:rPr>
          <w:rFonts w:ascii="宋体" w:hAnsi="宋体" w:cs="宋体" w:hint="eastAsia"/>
          <w:sz w:val="24"/>
        </w:rPr>
        <w:t>3</w:t>
      </w:r>
      <w:r>
        <w:rPr>
          <w:rFonts w:ascii="宋体" w:hAnsi="宋体" w:cs="宋体" w:hint="eastAsia"/>
          <w:sz w:val="24"/>
        </w:rPr>
        <w:t>、无论磋商过程和结果如何，参加竞争性磋商的供应商自行承担与本次项目磋商有关的全部费用。</w:t>
      </w:r>
    </w:p>
    <w:p w:rsidR="00CB2710" w:rsidRDefault="00EC60BF" w:rsidP="00AE4E3C">
      <w:pPr>
        <w:adjustRightInd w:val="0"/>
        <w:snapToGrid w:val="0"/>
        <w:spacing w:line="360" w:lineRule="auto"/>
        <w:ind w:firstLineChars="200" w:firstLine="482"/>
        <w:outlineLvl w:val="1"/>
        <w:rPr>
          <w:rFonts w:ascii="宋体" w:hAnsi="宋体" w:cs="宋体"/>
          <w:b/>
          <w:bCs/>
          <w:sz w:val="24"/>
          <w:szCs w:val="24"/>
        </w:rPr>
      </w:pPr>
      <w:r>
        <w:rPr>
          <w:rFonts w:ascii="宋体" w:hAnsi="宋体" w:cs="宋体" w:hint="eastAsia"/>
          <w:b/>
          <w:sz w:val="24"/>
          <w:szCs w:val="24"/>
        </w:rPr>
        <w:t>十、</w:t>
      </w:r>
      <w:r>
        <w:rPr>
          <w:rFonts w:ascii="宋体" w:hAnsi="宋体" w:cs="宋体" w:hint="eastAsia"/>
          <w:b/>
          <w:bCs/>
          <w:sz w:val="24"/>
          <w:szCs w:val="24"/>
        </w:rPr>
        <w:t>磋商响应文件的有效期</w:t>
      </w:r>
    </w:p>
    <w:p w:rsidR="00CB2710" w:rsidRDefault="00EC60BF" w:rsidP="00AE4E3C">
      <w:pPr>
        <w:adjustRightInd w:val="0"/>
        <w:snapToGrid w:val="0"/>
        <w:spacing w:line="360" w:lineRule="auto"/>
        <w:ind w:firstLineChars="192" w:firstLine="461"/>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从磋商响应文件接收截止之日算起，</w:t>
      </w:r>
      <w:r>
        <w:rPr>
          <w:rFonts w:ascii="宋体" w:hAnsi="宋体" w:cs="宋体" w:hint="eastAsia"/>
          <w:sz w:val="24"/>
          <w:szCs w:val="24"/>
        </w:rPr>
        <w:t>45</w:t>
      </w:r>
      <w:r>
        <w:rPr>
          <w:rFonts w:ascii="宋体" w:hAnsi="宋体" w:cs="宋体" w:hint="eastAsia"/>
          <w:sz w:val="24"/>
          <w:szCs w:val="24"/>
        </w:rPr>
        <w:t>个“日历天”内响应文件应保持有效。有效期短于这个规定期限的磋商，将被拒绝。</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cs="宋体" w:hint="eastAsia"/>
          <w:sz w:val="24"/>
          <w:szCs w:val="24"/>
        </w:rPr>
        <w:t>在特殊情况下，代理机构可与磋商响应供应商协商延长磋商响应书的有效期。这种要求和答复都应以书面的形式进行。同意延长有效期的磋商响应供应商不能修改磋商响应文件。拒绝接受延期要求的磋商响应供应商的磋商响应将被拒绝。</w:t>
      </w:r>
    </w:p>
    <w:p w:rsidR="00CB2710" w:rsidRDefault="00EC60BF" w:rsidP="00AE4E3C">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bCs/>
          <w:sz w:val="24"/>
          <w:szCs w:val="24"/>
        </w:rPr>
        <w:t>十一、</w:t>
      </w:r>
      <w:r>
        <w:rPr>
          <w:rFonts w:ascii="宋体" w:hAnsi="宋体" w:cs="宋体" w:hint="eastAsia"/>
          <w:b/>
          <w:sz w:val="24"/>
          <w:szCs w:val="24"/>
        </w:rPr>
        <w:t>代理服务费</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本项目代理服务费以壹年成交价为基数计取。由成</w:t>
      </w:r>
      <w:r>
        <w:rPr>
          <w:rFonts w:ascii="宋体" w:hAnsi="宋体" w:cs="宋体" w:hint="eastAsia"/>
          <w:sz w:val="24"/>
          <w:szCs w:val="24"/>
        </w:rPr>
        <w:t>交供应商承担，请参加磋商的磋商响应供应商在成本中自行考虑。具体收费标准如下：</w:t>
      </w: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对</w:t>
      </w:r>
      <w:r>
        <w:rPr>
          <w:rFonts w:ascii="宋体" w:hAnsi="宋体" w:cs="宋体" w:hint="eastAsia"/>
          <w:sz w:val="24"/>
          <w:szCs w:val="24"/>
        </w:rPr>
        <w:t xml:space="preserve"> 50 </w:t>
      </w:r>
      <w:r>
        <w:rPr>
          <w:rFonts w:ascii="宋体" w:hAnsi="宋体" w:cs="宋体" w:hint="eastAsia"/>
          <w:sz w:val="24"/>
          <w:szCs w:val="24"/>
        </w:rPr>
        <w:t>万元以下的项目，按国家标准收取，</w:t>
      </w:r>
      <w:r>
        <w:rPr>
          <w:rFonts w:ascii="宋体" w:hAnsi="宋体" w:cs="宋体" w:hint="eastAsia"/>
          <w:sz w:val="24"/>
          <w:szCs w:val="24"/>
        </w:rPr>
        <w:t xml:space="preserve">50 </w:t>
      </w:r>
      <w:r>
        <w:rPr>
          <w:rFonts w:ascii="宋体" w:hAnsi="宋体" w:cs="宋体" w:hint="eastAsia"/>
          <w:sz w:val="24"/>
          <w:szCs w:val="24"/>
        </w:rPr>
        <w:t>万元（含</w:t>
      </w:r>
      <w:r>
        <w:rPr>
          <w:rFonts w:ascii="宋体" w:hAnsi="宋体" w:cs="宋体" w:hint="eastAsia"/>
          <w:sz w:val="24"/>
          <w:szCs w:val="24"/>
        </w:rPr>
        <w:t xml:space="preserve"> 50 </w:t>
      </w:r>
      <w:r>
        <w:rPr>
          <w:rFonts w:ascii="宋体" w:hAnsi="宋体" w:cs="宋体" w:hint="eastAsia"/>
          <w:sz w:val="24"/>
          <w:szCs w:val="24"/>
        </w:rPr>
        <w:t>万元）以上</w:t>
      </w:r>
      <w:r>
        <w:rPr>
          <w:rFonts w:ascii="宋体" w:hAnsi="宋体" w:cs="宋体" w:hint="eastAsia"/>
          <w:sz w:val="24"/>
          <w:szCs w:val="24"/>
        </w:rPr>
        <w:t xml:space="preserve"> 200 </w:t>
      </w:r>
      <w:r>
        <w:rPr>
          <w:rFonts w:ascii="宋体" w:hAnsi="宋体" w:cs="宋体" w:hint="eastAsia"/>
          <w:sz w:val="24"/>
          <w:szCs w:val="24"/>
        </w:rPr>
        <w:t>万元（含</w:t>
      </w:r>
      <w:r>
        <w:rPr>
          <w:rFonts w:ascii="宋体" w:hAnsi="宋体" w:cs="宋体" w:hint="eastAsia"/>
          <w:sz w:val="24"/>
          <w:szCs w:val="24"/>
        </w:rPr>
        <w:t xml:space="preserve"> 200 </w:t>
      </w:r>
      <w:r>
        <w:rPr>
          <w:rFonts w:ascii="宋体" w:hAnsi="宋体" w:cs="宋体" w:hint="eastAsia"/>
          <w:sz w:val="24"/>
          <w:szCs w:val="24"/>
        </w:rPr>
        <w:t>万元）以下的项目按国家标准下浮一定比例收取。</w:t>
      </w:r>
      <w:r>
        <w:rPr>
          <w:rFonts w:ascii="宋体" w:hAnsi="宋体" w:cs="宋体" w:hint="eastAsia"/>
          <w:sz w:val="24"/>
          <w:szCs w:val="24"/>
        </w:rPr>
        <w:t xml:space="preserve"> </w:t>
      </w:r>
      <w:r>
        <w:rPr>
          <w:rFonts w:ascii="宋体" w:hAnsi="宋体" w:cs="宋体" w:hint="eastAsia"/>
          <w:sz w:val="24"/>
          <w:szCs w:val="24"/>
        </w:rPr>
        <w:t>注：如代理费计算金额低于</w:t>
      </w:r>
      <w:r>
        <w:rPr>
          <w:rFonts w:ascii="宋体" w:hAnsi="宋体" w:cs="宋体" w:hint="eastAsia"/>
          <w:sz w:val="24"/>
          <w:szCs w:val="24"/>
        </w:rPr>
        <w:t xml:space="preserve"> 2000 </w:t>
      </w:r>
      <w:r>
        <w:rPr>
          <w:rFonts w:ascii="宋体" w:hAnsi="宋体" w:cs="宋体" w:hint="eastAsia"/>
          <w:sz w:val="24"/>
          <w:szCs w:val="24"/>
        </w:rPr>
        <w:t>元，按</w:t>
      </w:r>
      <w:r>
        <w:rPr>
          <w:rFonts w:ascii="宋体" w:hAnsi="宋体" w:cs="宋体" w:hint="eastAsia"/>
          <w:sz w:val="24"/>
          <w:szCs w:val="24"/>
        </w:rPr>
        <w:t xml:space="preserve"> 2000 </w:t>
      </w:r>
      <w:r>
        <w:rPr>
          <w:rFonts w:ascii="宋体" w:hAnsi="宋体" w:cs="宋体" w:hint="eastAsia"/>
          <w:sz w:val="24"/>
          <w:szCs w:val="24"/>
        </w:rPr>
        <w:t>元收取。</w:t>
      </w:r>
      <w:r>
        <w:rPr>
          <w:rFonts w:ascii="宋体" w:hAnsi="宋体" w:cs="宋体" w:hint="eastAsia"/>
          <w:sz w:val="24"/>
          <w:szCs w:val="24"/>
        </w:rPr>
        <w:t xml:space="preserve">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5"/>
        <w:gridCol w:w="1585"/>
        <w:gridCol w:w="1276"/>
        <w:gridCol w:w="1276"/>
        <w:gridCol w:w="2835"/>
      </w:tblGrid>
      <w:tr w:rsidR="00CB2710">
        <w:trPr>
          <w:tblHeader/>
          <w:jc w:val="center"/>
        </w:trPr>
        <w:tc>
          <w:tcPr>
            <w:tcW w:w="1925" w:type="dxa"/>
            <w:noWrap/>
          </w:tcPr>
          <w:p w:rsidR="00CB2710" w:rsidRDefault="00EC60BF">
            <w:pPr>
              <w:spacing w:line="430" w:lineRule="exact"/>
              <w:jc w:val="center"/>
              <w:rPr>
                <w:rFonts w:ascii="宋体" w:hAnsi="宋体"/>
                <w:sz w:val="24"/>
              </w:rPr>
            </w:pPr>
            <w:r>
              <w:rPr>
                <w:rFonts w:ascii="宋体" w:hAnsi="宋体" w:hint="eastAsia"/>
                <w:sz w:val="24"/>
              </w:rPr>
              <w:t>中标金额</w:t>
            </w:r>
          </w:p>
        </w:tc>
        <w:tc>
          <w:tcPr>
            <w:tcW w:w="1585" w:type="dxa"/>
            <w:noWrap/>
          </w:tcPr>
          <w:p w:rsidR="00CB2710" w:rsidRDefault="00EC60BF">
            <w:pPr>
              <w:spacing w:line="430" w:lineRule="exact"/>
              <w:jc w:val="center"/>
              <w:rPr>
                <w:rFonts w:ascii="宋体" w:hAnsi="宋体"/>
                <w:sz w:val="24"/>
              </w:rPr>
            </w:pPr>
            <w:r>
              <w:rPr>
                <w:rFonts w:ascii="宋体" w:hAnsi="宋体" w:hint="eastAsia"/>
                <w:sz w:val="24"/>
              </w:rPr>
              <w:t>货物招标</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服务招标</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工程招标</w:t>
            </w:r>
          </w:p>
        </w:tc>
        <w:tc>
          <w:tcPr>
            <w:tcW w:w="2835" w:type="dxa"/>
            <w:noWrap/>
          </w:tcPr>
          <w:p w:rsidR="00CB2710" w:rsidRDefault="00EC60BF">
            <w:pPr>
              <w:spacing w:line="430" w:lineRule="exact"/>
              <w:jc w:val="center"/>
              <w:rPr>
                <w:rFonts w:ascii="宋体" w:hAnsi="宋体"/>
                <w:sz w:val="24"/>
              </w:rPr>
            </w:pPr>
            <w:r>
              <w:rPr>
                <w:rFonts w:ascii="宋体" w:hAnsi="宋体" w:hint="eastAsia"/>
                <w:sz w:val="24"/>
              </w:rPr>
              <w:t>参照标准</w:t>
            </w:r>
          </w:p>
        </w:tc>
      </w:tr>
      <w:tr w:rsidR="00CB2710">
        <w:trPr>
          <w:jc w:val="center"/>
        </w:trPr>
        <w:tc>
          <w:tcPr>
            <w:tcW w:w="1925" w:type="dxa"/>
            <w:noWrap/>
          </w:tcPr>
          <w:p w:rsidR="00CB2710" w:rsidRDefault="00EC60BF">
            <w:pPr>
              <w:spacing w:line="430" w:lineRule="exact"/>
              <w:jc w:val="center"/>
              <w:rPr>
                <w:rFonts w:ascii="宋体" w:hAnsi="宋体"/>
                <w:sz w:val="24"/>
              </w:rPr>
            </w:pPr>
            <w:r>
              <w:rPr>
                <w:rFonts w:ascii="宋体" w:hAnsi="宋体" w:hint="eastAsia"/>
                <w:sz w:val="24"/>
              </w:rPr>
              <w:t>50</w:t>
            </w:r>
            <w:r>
              <w:rPr>
                <w:rFonts w:ascii="宋体" w:hAnsi="宋体" w:hint="eastAsia"/>
                <w:sz w:val="24"/>
              </w:rPr>
              <w:t>万以下</w:t>
            </w:r>
          </w:p>
        </w:tc>
        <w:tc>
          <w:tcPr>
            <w:tcW w:w="1585" w:type="dxa"/>
            <w:noWrap/>
          </w:tcPr>
          <w:p w:rsidR="00CB2710" w:rsidRDefault="00EC60BF">
            <w:pPr>
              <w:spacing w:line="430" w:lineRule="exact"/>
              <w:jc w:val="center"/>
              <w:rPr>
                <w:rFonts w:ascii="宋体" w:hAnsi="宋体"/>
                <w:sz w:val="24"/>
              </w:rPr>
            </w:pPr>
            <w:r>
              <w:rPr>
                <w:rFonts w:ascii="宋体" w:hAnsi="宋体" w:hint="eastAsia"/>
                <w:sz w:val="24"/>
              </w:rPr>
              <w:t>1.5%</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1.5%</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1%</w:t>
            </w:r>
          </w:p>
        </w:tc>
        <w:tc>
          <w:tcPr>
            <w:tcW w:w="2835" w:type="dxa"/>
            <w:noWrap/>
          </w:tcPr>
          <w:p w:rsidR="00CB2710" w:rsidRDefault="00EC60BF">
            <w:pPr>
              <w:spacing w:line="430" w:lineRule="exact"/>
              <w:jc w:val="center"/>
              <w:rPr>
                <w:rFonts w:ascii="宋体" w:hAnsi="宋体"/>
                <w:sz w:val="24"/>
              </w:rPr>
            </w:pPr>
            <w:r>
              <w:rPr>
                <w:rFonts w:ascii="宋体" w:hAnsi="宋体" w:hint="eastAsia"/>
                <w:sz w:val="24"/>
              </w:rPr>
              <w:t>国家标准</w:t>
            </w:r>
          </w:p>
        </w:tc>
      </w:tr>
      <w:tr w:rsidR="00CB2710">
        <w:trPr>
          <w:jc w:val="center"/>
        </w:trPr>
        <w:tc>
          <w:tcPr>
            <w:tcW w:w="1925" w:type="dxa"/>
            <w:noWrap/>
          </w:tcPr>
          <w:p w:rsidR="00CB2710" w:rsidRDefault="00EC60BF">
            <w:pPr>
              <w:spacing w:line="430" w:lineRule="exact"/>
              <w:jc w:val="center"/>
              <w:rPr>
                <w:rFonts w:ascii="宋体" w:hAnsi="宋体"/>
                <w:sz w:val="24"/>
              </w:rPr>
            </w:pPr>
            <w:r>
              <w:rPr>
                <w:rFonts w:ascii="宋体" w:hAnsi="宋体" w:hint="eastAsia"/>
                <w:sz w:val="24"/>
              </w:rPr>
              <w:t>50-100</w:t>
            </w:r>
            <w:r>
              <w:rPr>
                <w:rFonts w:ascii="宋体" w:hAnsi="宋体" w:hint="eastAsia"/>
                <w:sz w:val="24"/>
              </w:rPr>
              <w:t>万</w:t>
            </w:r>
          </w:p>
        </w:tc>
        <w:tc>
          <w:tcPr>
            <w:tcW w:w="1585" w:type="dxa"/>
            <w:noWrap/>
          </w:tcPr>
          <w:p w:rsidR="00CB2710" w:rsidRDefault="00EC60BF">
            <w:pPr>
              <w:spacing w:line="430" w:lineRule="exact"/>
              <w:jc w:val="center"/>
              <w:rPr>
                <w:rFonts w:ascii="宋体" w:hAnsi="宋体"/>
                <w:sz w:val="24"/>
              </w:rPr>
            </w:pPr>
            <w:r>
              <w:rPr>
                <w:rFonts w:ascii="宋体" w:hAnsi="宋体" w:hint="eastAsia"/>
                <w:sz w:val="24"/>
              </w:rPr>
              <w:t>1.05%</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1.05%</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0.7%</w:t>
            </w:r>
          </w:p>
        </w:tc>
        <w:tc>
          <w:tcPr>
            <w:tcW w:w="2835" w:type="dxa"/>
            <w:noWrap/>
          </w:tcPr>
          <w:p w:rsidR="00CB2710" w:rsidRDefault="00EC60BF">
            <w:pPr>
              <w:spacing w:line="430" w:lineRule="exact"/>
              <w:jc w:val="center"/>
              <w:rPr>
                <w:rFonts w:ascii="宋体" w:hAnsi="宋体"/>
                <w:sz w:val="24"/>
              </w:rPr>
            </w:pPr>
            <w:r>
              <w:rPr>
                <w:rFonts w:ascii="宋体" w:hAnsi="宋体" w:hint="eastAsia"/>
                <w:sz w:val="24"/>
              </w:rPr>
              <w:t>按国家标准下浮</w:t>
            </w:r>
            <w:r>
              <w:rPr>
                <w:rFonts w:ascii="宋体" w:hAnsi="宋体" w:hint="eastAsia"/>
                <w:sz w:val="24"/>
              </w:rPr>
              <w:t>(30)%</w:t>
            </w:r>
          </w:p>
        </w:tc>
      </w:tr>
      <w:tr w:rsidR="00CB2710">
        <w:trPr>
          <w:jc w:val="center"/>
        </w:trPr>
        <w:tc>
          <w:tcPr>
            <w:tcW w:w="1925" w:type="dxa"/>
            <w:noWrap/>
          </w:tcPr>
          <w:p w:rsidR="00CB2710" w:rsidRDefault="00EC60BF">
            <w:pPr>
              <w:spacing w:line="430" w:lineRule="exact"/>
              <w:jc w:val="center"/>
              <w:rPr>
                <w:rFonts w:ascii="宋体" w:hAnsi="宋体"/>
                <w:sz w:val="24"/>
              </w:rPr>
            </w:pPr>
            <w:r>
              <w:rPr>
                <w:rFonts w:ascii="宋体" w:hAnsi="宋体" w:hint="eastAsia"/>
                <w:sz w:val="24"/>
              </w:rPr>
              <w:t>100-150</w:t>
            </w:r>
            <w:r>
              <w:rPr>
                <w:rFonts w:ascii="宋体" w:hAnsi="宋体" w:hint="eastAsia"/>
                <w:sz w:val="24"/>
              </w:rPr>
              <w:t>万</w:t>
            </w:r>
          </w:p>
        </w:tc>
        <w:tc>
          <w:tcPr>
            <w:tcW w:w="1585" w:type="dxa"/>
            <w:noWrap/>
          </w:tcPr>
          <w:p w:rsidR="00CB2710" w:rsidRDefault="00EC60BF">
            <w:pPr>
              <w:spacing w:line="430" w:lineRule="exact"/>
              <w:jc w:val="center"/>
              <w:rPr>
                <w:rFonts w:ascii="宋体" w:hAnsi="宋体"/>
                <w:sz w:val="24"/>
              </w:rPr>
            </w:pPr>
            <w:r>
              <w:rPr>
                <w:rFonts w:ascii="宋体" w:hAnsi="宋体" w:hint="eastAsia"/>
                <w:sz w:val="24"/>
              </w:rPr>
              <w:t>0.71%</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0.52%</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0.45%</w:t>
            </w:r>
          </w:p>
        </w:tc>
        <w:tc>
          <w:tcPr>
            <w:tcW w:w="2835" w:type="dxa"/>
            <w:noWrap/>
          </w:tcPr>
          <w:p w:rsidR="00CB2710" w:rsidRDefault="00EC60BF">
            <w:pPr>
              <w:spacing w:line="430" w:lineRule="exact"/>
              <w:jc w:val="center"/>
              <w:rPr>
                <w:rFonts w:ascii="宋体" w:hAnsi="宋体"/>
                <w:sz w:val="24"/>
              </w:rPr>
            </w:pPr>
            <w:r>
              <w:rPr>
                <w:rFonts w:ascii="宋体" w:hAnsi="宋体" w:hint="eastAsia"/>
                <w:sz w:val="24"/>
              </w:rPr>
              <w:t>按国家标准下浮</w:t>
            </w:r>
            <w:r>
              <w:rPr>
                <w:rFonts w:ascii="宋体" w:hAnsi="宋体" w:hint="eastAsia"/>
                <w:sz w:val="24"/>
              </w:rPr>
              <w:t>(35)%</w:t>
            </w:r>
          </w:p>
        </w:tc>
      </w:tr>
      <w:tr w:rsidR="00CB2710">
        <w:trPr>
          <w:jc w:val="center"/>
        </w:trPr>
        <w:tc>
          <w:tcPr>
            <w:tcW w:w="1925" w:type="dxa"/>
            <w:noWrap/>
          </w:tcPr>
          <w:p w:rsidR="00CB2710" w:rsidRDefault="00EC60BF">
            <w:pPr>
              <w:spacing w:line="430" w:lineRule="exact"/>
              <w:jc w:val="center"/>
              <w:rPr>
                <w:rFonts w:ascii="宋体" w:hAnsi="宋体"/>
                <w:sz w:val="24"/>
              </w:rPr>
            </w:pPr>
            <w:r>
              <w:rPr>
                <w:rFonts w:ascii="宋体" w:hAnsi="宋体" w:hint="eastAsia"/>
                <w:sz w:val="24"/>
              </w:rPr>
              <w:t>150-200</w:t>
            </w:r>
            <w:r>
              <w:rPr>
                <w:rFonts w:ascii="宋体" w:hAnsi="宋体" w:hint="eastAsia"/>
                <w:sz w:val="24"/>
              </w:rPr>
              <w:t>万</w:t>
            </w:r>
          </w:p>
        </w:tc>
        <w:tc>
          <w:tcPr>
            <w:tcW w:w="1585" w:type="dxa"/>
            <w:noWrap/>
          </w:tcPr>
          <w:p w:rsidR="00CB2710" w:rsidRDefault="00EC60BF">
            <w:pPr>
              <w:spacing w:line="430" w:lineRule="exact"/>
              <w:jc w:val="center"/>
              <w:rPr>
                <w:rFonts w:ascii="宋体" w:hAnsi="宋体"/>
                <w:sz w:val="24"/>
              </w:rPr>
            </w:pPr>
            <w:r>
              <w:rPr>
                <w:rFonts w:ascii="宋体" w:hAnsi="宋体" w:hint="eastAsia"/>
                <w:sz w:val="24"/>
              </w:rPr>
              <w:t>0.66%</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0.48%</w:t>
            </w:r>
          </w:p>
        </w:tc>
        <w:tc>
          <w:tcPr>
            <w:tcW w:w="1276" w:type="dxa"/>
            <w:noWrap/>
          </w:tcPr>
          <w:p w:rsidR="00CB2710" w:rsidRDefault="00EC60BF">
            <w:pPr>
              <w:spacing w:line="430" w:lineRule="exact"/>
              <w:jc w:val="center"/>
              <w:rPr>
                <w:rFonts w:ascii="宋体" w:hAnsi="宋体"/>
                <w:sz w:val="24"/>
              </w:rPr>
            </w:pPr>
            <w:r>
              <w:rPr>
                <w:rFonts w:ascii="宋体" w:hAnsi="宋体" w:hint="eastAsia"/>
                <w:sz w:val="24"/>
              </w:rPr>
              <w:t>0.42%</w:t>
            </w:r>
          </w:p>
        </w:tc>
        <w:tc>
          <w:tcPr>
            <w:tcW w:w="2835" w:type="dxa"/>
            <w:noWrap/>
          </w:tcPr>
          <w:p w:rsidR="00CB2710" w:rsidRDefault="00EC60BF">
            <w:pPr>
              <w:spacing w:line="430" w:lineRule="exact"/>
              <w:jc w:val="center"/>
              <w:rPr>
                <w:rFonts w:ascii="宋体" w:hAnsi="宋体"/>
                <w:sz w:val="24"/>
              </w:rPr>
            </w:pPr>
            <w:r>
              <w:rPr>
                <w:rFonts w:ascii="宋体" w:hAnsi="宋体" w:hint="eastAsia"/>
                <w:sz w:val="24"/>
              </w:rPr>
              <w:t>按国家标准下浮（</w:t>
            </w:r>
            <w:r>
              <w:rPr>
                <w:rFonts w:ascii="宋体" w:hAnsi="宋体" w:hint="eastAsia"/>
                <w:sz w:val="24"/>
              </w:rPr>
              <w:t>40</w:t>
            </w:r>
            <w:r>
              <w:rPr>
                <w:rFonts w:ascii="宋体" w:hAnsi="宋体" w:hint="eastAsia"/>
                <w:sz w:val="24"/>
              </w:rPr>
              <w:t>）</w:t>
            </w:r>
            <w:r>
              <w:rPr>
                <w:rFonts w:ascii="宋体" w:hAnsi="宋体" w:hint="eastAsia"/>
                <w:sz w:val="24"/>
              </w:rPr>
              <w:t>%</w:t>
            </w:r>
          </w:p>
        </w:tc>
      </w:tr>
    </w:tbl>
    <w:p w:rsidR="00CB2710" w:rsidRDefault="00CB2710">
      <w:pPr>
        <w:pStyle w:val="aa"/>
      </w:pPr>
    </w:p>
    <w:p w:rsidR="00CB2710" w:rsidRDefault="00EC60BF">
      <w:pPr>
        <w:adjustRightInd w:val="0"/>
        <w:snapToGrid w:val="0"/>
        <w:spacing w:line="360" w:lineRule="auto"/>
        <w:ind w:firstLineChars="206" w:firstLine="494"/>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报价人自行考虑包含在报价内的该项费用及风险并将其综合在单价内，不得单列。</w:t>
      </w:r>
    </w:p>
    <w:p w:rsidR="00CB2710" w:rsidRDefault="00EC60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代理服务费应在《成交通知书》发出时一次性付清。</w:t>
      </w:r>
    </w:p>
    <w:p w:rsidR="00CB2710" w:rsidRDefault="00EC60BF" w:rsidP="00AE4E3C">
      <w:pPr>
        <w:snapToGrid w:val="0"/>
        <w:spacing w:line="360" w:lineRule="auto"/>
        <w:ind w:firstLineChars="206" w:firstLine="496"/>
        <w:outlineLvl w:val="1"/>
        <w:rPr>
          <w:rFonts w:ascii="宋体" w:hAnsi="宋体" w:cs="宋体"/>
          <w:b/>
          <w:bCs/>
          <w:sz w:val="24"/>
          <w:szCs w:val="24"/>
        </w:rPr>
      </w:pPr>
      <w:r>
        <w:rPr>
          <w:rFonts w:ascii="宋体" w:hAnsi="宋体" w:cs="宋体" w:hint="eastAsia"/>
          <w:b/>
          <w:bCs/>
          <w:sz w:val="24"/>
          <w:szCs w:val="24"/>
        </w:rPr>
        <w:t>十二、未尽事宜</w:t>
      </w:r>
    </w:p>
    <w:p w:rsidR="00CB2710" w:rsidRDefault="00EC60BF">
      <w:pPr>
        <w:adjustRightInd w:val="0"/>
        <w:snapToGrid w:val="0"/>
        <w:spacing w:line="360" w:lineRule="auto"/>
        <w:ind w:firstLineChars="206" w:firstLine="494"/>
        <w:rPr>
          <w:rFonts w:hAnsi="宋体" w:cs="宋体"/>
          <w:sz w:val="24"/>
          <w:szCs w:val="24"/>
        </w:rPr>
      </w:pPr>
      <w:r>
        <w:rPr>
          <w:rFonts w:hAnsi="宋体" w:cs="宋体" w:hint="eastAsia"/>
          <w:sz w:val="24"/>
          <w:szCs w:val="24"/>
        </w:rPr>
        <w:t>按《中华人民共和国政府采购法》、《政府采购竞争性磋商采购方式管理暂行办法》及其他有关法律法规的规定执行。</w:t>
      </w:r>
      <w:bookmarkStart w:id="11" w:name="_Toc432763305"/>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cs="宋体"/>
          <w:w w:val="80"/>
          <w:szCs w:val="44"/>
        </w:rPr>
        <w:sectPr w:rsidR="00CB2710">
          <w:footerReference w:type="default" r:id="rId8"/>
          <w:pgSz w:w="11906" w:h="16838"/>
          <w:pgMar w:top="1247" w:right="1418" w:bottom="1247" w:left="1418" w:header="851" w:footer="992" w:gutter="0"/>
          <w:pgNumType w:start="1"/>
          <w:cols w:space="720"/>
          <w:docGrid w:type="linesAndChars" w:linePitch="312"/>
        </w:sectPr>
      </w:pPr>
    </w:p>
    <w:p w:rsidR="00CB2710" w:rsidRDefault="00EC60BF">
      <w:pPr>
        <w:pStyle w:val="1"/>
        <w:keepNext w:val="0"/>
        <w:keepLines w:val="0"/>
        <w:adjustRightInd w:val="0"/>
        <w:snapToGrid w:val="0"/>
        <w:spacing w:before="0" w:after="0" w:line="360" w:lineRule="auto"/>
        <w:jc w:val="center"/>
        <w:textAlignment w:val="baseline"/>
        <w:rPr>
          <w:rFonts w:ascii="宋体" w:eastAsia="宋体" w:hAnsi="宋体" w:cs="宋体"/>
          <w:w w:val="80"/>
          <w:szCs w:val="44"/>
        </w:rPr>
      </w:pPr>
      <w:r>
        <w:rPr>
          <w:rFonts w:ascii="宋体" w:eastAsia="宋体" w:hAnsi="宋体" w:cs="宋体" w:hint="eastAsia"/>
          <w:w w:val="80"/>
          <w:szCs w:val="44"/>
        </w:rPr>
        <w:lastRenderedPageBreak/>
        <w:t>第三章</w:t>
      </w:r>
      <w:r>
        <w:rPr>
          <w:rFonts w:ascii="宋体" w:eastAsia="宋体" w:hAnsi="宋体" w:cs="宋体" w:hint="eastAsia"/>
          <w:w w:val="80"/>
          <w:szCs w:val="44"/>
        </w:rPr>
        <w:t xml:space="preserve">  </w:t>
      </w:r>
      <w:r>
        <w:rPr>
          <w:rFonts w:ascii="宋体" w:eastAsia="宋体" w:hAnsi="宋体" w:cs="宋体" w:hint="eastAsia"/>
          <w:w w:val="80"/>
          <w:szCs w:val="44"/>
        </w:rPr>
        <w:t>项目需求</w:t>
      </w:r>
      <w:bookmarkEnd w:id="11"/>
    </w:p>
    <w:p w:rsidR="00CB2710" w:rsidRDefault="00EC60BF" w:rsidP="00AE4E3C">
      <w:pPr>
        <w:snapToGrid w:val="0"/>
        <w:spacing w:line="360" w:lineRule="auto"/>
        <w:ind w:firstLineChars="206" w:firstLine="496"/>
        <w:outlineLvl w:val="1"/>
        <w:rPr>
          <w:rFonts w:ascii="宋体" w:hAnsi="宋体" w:cs="宋体"/>
          <w:b/>
          <w:bCs/>
          <w:sz w:val="24"/>
          <w:szCs w:val="24"/>
        </w:rPr>
      </w:pPr>
      <w:r>
        <w:rPr>
          <w:rFonts w:ascii="宋体" w:hAnsi="宋体" w:cs="宋体" w:hint="eastAsia"/>
          <w:b/>
          <w:bCs/>
          <w:sz w:val="24"/>
          <w:szCs w:val="24"/>
        </w:rPr>
        <w:t>一、项目概况</w:t>
      </w:r>
    </w:p>
    <w:p w:rsidR="00CB2710" w:rsidRDefault="00EC60BF" w:rsidP="00AE4E3C">
      <w:pPr>
        <w:adjustRightInd w:val="0"/>
        <w:snapToGrid w:val="0"/>
        <w:spacing w:line="360" w:lineRule="auto"/>
        <w:ind w:firstLineChars="192" w:firstLine="461"/>
        <w:rPr>
          <w:rFonts w:ascii="宋体" w:hAnsi="宋体"/>
          <w:color w:val="000000" w:themeColor="text1"/>
          <w:sz w:val="24"/>
          <w:szCs w:val="24"/>
        </w:rPr>
      </w:pPr>
      <w:r>
        <w:rPr>
          <w:rFonts w:ascii="宋体" w:hAnsi="宋体" w:hint="eastAsia"/>
          <w:sz w:val="24"/>
          <w:szCs w:val="24"/>
        </w:rPr>
        <w:t>1</w:t>
      </w:r>
      <w:r>
        <w:rPr>
          <w:rFonts w:ascii="宋体" w:hAnsi="宋体" w:hint="eastAsia"/>
          <w:sz w:val="24"/>
          <w:szCs w:val="24"/>
        </w:rPr>
        <w:t>、</w:t>
      </w:r>
      <w:r>
        <w:rPr>
          <w:rFonts w:ascii="宋体" w:hAnsi="宋体" w:hint="eastAsia"/>
          <w:color w:val="000000" w:themeColor="text1"/>
          <w:sz w:val="24"/>
          <w:szCs w:val="24"/>
        </w:rPr>
        <w:t>基本情况</w:t>
      </w:r>
    </w:p>
    <w:p w:rsidR="00CB2710" w:rsidRDefault="00EC60BF" w:rsidP="00AE4E3C">
      <w:pPr>
        <w:adjustRightInd w:val="0"/>
        <w:snapToGrid w:val="0"/>
        <w:spacing w:line="360" w:lineRule="auto"/>
        <w:ind w:firstLineChars="192" w:firstLine="461"/>
        <w:rPr>
          <w:rFonts w:ascii="宋体" w:hAnsi="宋体"/>
          <w:color w:val="000000" w:themeColor="text1"/>
          <w:sz w:val="24"/>
          <w:szCs w:val="24"/>
        </w:rPr>
      </w:pPr>
      <w:r>
        <w:rPr>
          <w:rFonts w:ascii="宋体" w:hAnsi="宋体" w:hint="eastAsia"/>
          <w:color w:val="000000" w:themeColor="text1"/>
          <w:sz w:val="24"/>
          <w:szCs w:val="24"/>
        </w:rPr>
        <w:t>本项目运维内容包括濠河一期及二期、环西及环东地铁站、体育公园、文峰公园等提升区域的监控广播系统维护。项目监控管理中心位于濠西书苑，中心机房位于濠河风景区游客中心地下室机房。本项目前端设置八个汇聚点（分别覆盖濠东绿地区域、白沙滩区域、映红楼</w:t>
      </w:r>
      <w:r>
        <w:rPr>
          <w:rFonts w:ascii="宋体" w:hAnsi="宋体" w:hint="eastAsia"/>
          <w:color w:val="000000" w:themeColor="text1"/>
          <w:sz w:val="24"/>
          <w:szCs w:val="24"/>
        </w:rPr>
        <w:t>-</w:t>
      </w:r>
      <w:r>
        <w:rPr>
          <w:rFonts w:ascii="宋体" w:hAnsi="宋体" w:hint="eastAsia"/>
          <w:color w:val="000000" w:themeColor="text1"/>
          <w:sz w:val="24"/>
          <w:szCs w:val="24"/>
        </w:rPr>
        <w:t>南通大学区域、北濠桥南北区域、游客中心</w:t>
      </w:r>
      <w:r>
        <w:rPr>
          <w:rFonts w:ascii="宋体" w:hAnsi="宋体" w:hint="eastAsia"/>
          <w:color w:val="000000" w:themeColor="text1"/>
          <w:sz w:val="24"/>
          <w:szCs w:val="24"/>
        </w:rPr>
        <w:t>-</w:t>
      </w:r>
      <w:r>
        <w:rPr>
          <w:rFonts w:ascii="宋体" w:hAnsi="宋体" w:hint="eastAsia"/>
          <w:color w:val="000000" w:themeColor="text1"/>
          <w:sz w:val="24"/>
          <w:szCs w:val="24"/>
        </w:rPr>
        <w:t>濠西书苑区域、西被闸区域、附属医院</w:t>
      </w:r>
      <w:r>
        <w:rPr>
          <w:rFonts w:ascii="宋体" w:hAnsi="宋体" w:hint="eastAsia"/>
          <w:color w:val="000000" w:themeColor="text1"/>
          <w:sz w:val="24"/>
          <w:szCs w:val="24"/>
        </w:rPr>
        <w:t>-</w:t>
      </w:r>
      <w:r>
        <w:rPr>
          <w:rFonts w:ascii="宋体" w:hAnsi="宋体" w:hint="eastAsia"/>
          <w:color w:val="000000" w:themeColor="text1"/>
          <w:sz w:val="24"/>
          <w:szCs w:val="24"/>
        </w:rPr>
        <w:t>体育馆区域、长桥</w:t>
      </w:r>
      <w:r>
        <w:rPr>
          <w:rFonts w:ascii="宋体" w:hAnsi="宋体" w:hint="eastAsia"/>
          <w:color w:val="000000" w:themeColor="text1"/>
          <w:sz w:val="24"/>
          <w:szCs w:val="24"/>
        </w:rPr>
        <w:t>-</w:t>
      </w:r>
      <w:r>
        <w:rPr>
          <w:rFonts w:ascii="宋体" w:hAnsi="宋体" w:hint="eastAsia"/>
          <w:color w:val="000000" w:themeColor="text1"/>
          <w:sz w:val="24"/>
          <w:szCs w:val="24"/>
        </w:rPr>
        <w:t>环西文化广场区域）及一个公园汇聚点（文峰公园）。本项目运维费用包括项目所有相关设备的维修、保养并保证系统正常运行的所有费用。濠河一期及二期维</w:t>
      </w:r>
      <w:r>
        <w:rPr>
          <w:rFonts w:ascii="宋体" w:hAnsi="宋体" w:hint="eastAsia"/>
          <w:color w:val="000000" w:themeColor="text1"/>
          <w:sz w:val="24"/>
          <w:szCs w:val="24"/>
        </w:rPr>
        <w:t>护周期为</w:t>
      </w:r>
      <w:r>
        <w:rPr>
          <w:rFonts w:ascii="宋体" w:hAnsi="宋体" w:hint="eastAsia"/>
          <w:color w:val="000000" w:themeColor="text1"/>
          <w:sz w:val="24"/>
          <w:szCs w:val="24"/>
        </w:rPr>
        <w:t>3</w:t>
      </w:r>
      <w:r>
        <w:rPr>
          <w:rFonts w:ascii="宋体" w:hAnsi="宋体" w:hint="eastAsia"/>
          <w:color w:val="000000" w:themeColor="text1"/>
          <w:sz w:val="24"/>
          <w:szCs w:val="24"/>
        </w:rPr>
        <w:t>年，其他区域</w:t>
      </w:r>
      <w:r>
        <w:rPr>
          <w:rFonts w:ascii="宋体" w:hAnsi="宋体" w:hint="eastAsia"/>
          <w:color w:val="000000" w:themeColor="text1"/>
          <w:sz w:val="24"/>
          <w:szCs w:val="24"/>
        </w:rPr>
        <w:t>维护周期约</w:t>
      </w:r>
      <w:r>
        <w:rPr>
          <w:rFonts w:ascii="宋体" w:hAnsi="宋体" w:hint="eastAsia"/>
          <w:color w:val="000000" w:themeColor="text1"/>
          <w:sz w:val="24"/>
          <w:szCs w:val="24"/>
        </w:rPr>
        <w:t>1</w:t>
      </w:r>
      <w:r>
        <w:rPr>
          <w:rFonts w:ascii="宋体" w:hAnsi="宋体" w:hint="eastAsia"/>
          <w:color w:val="000000" w:themeColor="text1"/>
          <w:sz w:val="24"/>
          <w:szCs w:val="24"/>
        </w:rPr>
        <w:t>年（自移交接管后，至</w:t>
      </w:r>
      <w:r w:rsidR="00F23F2D">
        <w:rPr>
          <w:rFonts w:ascii="宋体" w:hAnsi="宋体" w:hint="eastAsia"/>
          <w:color w:val="000000" w:themeColor="text1"/>
          <w:sz w:val="24"/>
          <w:szCs w:val="24"/>
        </w:rPr>
        <w:t>维护</w:t>
      </w:r>
      <w:r>
        <w:rPr>
          <w:rFonts w:ascii="宋体" w:hAnsi="宋体" w:hint="eastAsia"/>
          <w:color w:val="000000" w:themeColor="text1"/>
          <w:sz w:val="24"/>
          <w:szCs w:val="24"/>
        </w:rPr>
        <w:t>期满）。（具体维护设备数量详见维保设备清单）。</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2</w:t>
      </w:r>
      <w:r>
        <w:rPr>
          <w:rFonts w:ascii="宋体" w:hAnsi="宋体" w:cs="宋体" w:hint="eastAsia"/>
          <w:sz w:val="24"/>
        </w:rPr>
        <w:t>、运维遵循标准</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国家相关的法令、法规、标准及规范；江苏省及</w:t>
      </w:r>
      <w:r>
        <w:rPr>
          <w:rFonts w:ascii="宋体" w:hAnsi="宋体" w:cs="宋体" w:hint="eastAsia"/>
          <w:sz w:val="24"/>
        </w:rPr>
        <w:t>南通</w:t>
      </w:r>
      <w:r>
        <w:rPr>
          <w:rFonts w:ascii="宋体" w:hAnsi="宋体" w:cs="宋体"/>
          <w:sz w:val="24"/>
        </w:rPr>
        <w:t>市相关的法令、法规、标准及规范；</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hint="eastAsia"/>
          <w:sz w:val="24"/>
        </w:rPr>
        <w:t>建筑智能化系统运行维护技术规范</w:t>
      </w:r>
      <w:r>
        <w:rPr>
          <w:rFonts w:ascii="宋体" w:hAnsi="宋体" w:cs="宋体"/>
          <w:sz w:val="24"/>
        </w:rPr>
        <w:t>》</w:t>
      </w:r>
      <w:r>
        <w:rPr>
          <w:rFonts w:ascii="宋体" w:hAnsi="宋体" w:cs="宋体" w:hint="eastAsia"/>
          <w:sz w:val="24"/>
        </w:rPr>
        <w:t>JGJT 417-2017</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《安全防范系统雷电浪涌防护技术要求》</w:t>
      </w:r>
      <w:r>
        <w:rPr>
          <w:rFonts w:ascii="宋体" w:hAnsi="宋体" w:cs="宋体"/>
          <w:sz w:val="24"/>
        </w:rPr>
        <w:t>GA</w:t>
      </w:r>
      <w:r>
        <w:rPr>
          <w:rFonts w:ascii="宋体" w:hAnsi="宋体" w:cs="宋体" w:hint="eastAsia"/>
          <w:sz w:val="24"/>
        </w:rPr>
        <w:t>/</w:t>
      </w:r>
      <w:r>
        <w:rPr>
          <w:rFonts w:ascii="宋体" w:hAnsi="宋体" w:cs="宋体"/>
          <w:sz w:val="24"/>
        </w:rPr>
        <w:t xml:space="preserve">T670-2006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《电子信息系统机房设计规范》</w:t>
      </w:r>
      <w:r>
        <w:rPr>
          <w:rFonts w:ascii="宋体" w:hAnsi="宋体" w:cs="宋体"/>
          <w:sz w:val="24"/>
        </w:rPr>
        <w:t>GB50174-2008</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《城市监控报警联网系统建设通用技术要求》</w:t>
      </w:r>
      <w:r>
        <w:rPr>
          <w:rFonts w:ascii="宋体" w:hAnsi="宋体" w:cs="宋体"/>
          <w:sz w:val="24"/>
        </w:rPr>
        <w:t>GA</w:t>
      </w:r>
      <w:r>
        <w:rPr>
          <w:rFonts w:ascii="宋体" w:hAnsi="宋体" w:cs="宋体" w:hint="eastAsia"/>
          <w:sz w:val="24"/>
        </w:rPr>
        <w:t>/</w:t>
      </w:r>
      <w:r>
        <w:rPr>
          <w:rFonts w:ascii="宋体" w:hAnsi="宋体" w:cs="宋体"/>
          <w:sz w:val="24"/>
        </w:rPr>
        <w:t>T 669-2008</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《综合布线系统工程设计规范》</w:t>
      </w:r>
      <w:r>
        <w:rPr>
          <w:rFonts w:ascii="宋体" w:hAnsi="宋体" w:cs="宋体"/>
          <w:sz w:val="24"/>
        </w:rPr>
        <w:t>GB50311-2016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《电气装置安装工程工程电气设备交接试验标准》</w:t>
      </w:r>
      <w:r>
        <w:rPr>
          <w:rFonts w:ascii="宋体" w:hAnsi="宋体" w:cs="宋体"/>
          <w:sz w:val="24"/>
        </w:rPr>
        <w:t>GB50150-2016</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《电气装置安装工程电缆线路施工验收规范》</w:t>
      </w:r>
      <w:r>
        <w:rPr>
          <w:rFonts w:ascii="宋体" w:hAnsi="宋体" w:cs="宋体"/>
          <w:sz w:val="24"/>
        </w:rPr>
        <w:t>GB50168-2006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《建筑物防雷设计规范》</w:t>
      </w:r>
      <w:r>
        <w:rPr>
          <w:rFonts w:ascii="宋体" w:hAnsi="宋体" w:cs="宋体"/>
          <w:sz w:val="24"/>
        </w:rPr>
        <w:t>GB50057-2010</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《安全防范工程技术规范》</w:t>
      </w:r>
      <w:r>
        <w:rPr>
          <w:rFonts w:ascii="宋体" w:hAnsi="宋体" w:cs="宋体"/>
          <w:sz w:val="24"/>
        </w:rPr>
        <w:t>GB50348—2004</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《安全防范系统验收规则》</w:t>
      </w:r>
      <w:r>
        <w:rPr>
          <w:rFonts w:ascii="宋体" w:hAnsi="宋体" w:cs="宋体"/>
          <w:sz w:val="24"/>
        </w:rPr>
        <w:t>GA308-2001</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《安全防范系统通用图形符号》</w:t>
      </w:r>
      <w:r>
        <w:rPr>
          <w:rFonts w:ascii="宋体" w:hAnsi="宋体" w:cs="宋体"/>
          <w:sz w:val="24"/>
        </w:rPr>
        <w:t>GA</w:t>
      </w:r>
      <w:r>
        <w:rPr>
          <w:rFonts w:ascii="宋体" w:hAnsi="宋体" w:cs="宋体" w:hint="eastAsia"/>
          <w:sz w:val="24"/>
        </w:rPr>
        <w:t>/</w:t>
      </w:r>
      <w:r>
        <w:rPr>
          <w:rFonts w:ascii="宋体" w:hAnsi="宋体" w:cs="宋体"/>
          <w:sz w:val="24"/>
        </w:rPr>
        <w:t>T74-2016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《视频安防监控系统工程设计规范》</w:t>
      </w:r>
      <w:r>
        <w:rPr>
          <w:rFonts w:ascii="宋体" w:hAnsi="宋体" w:cs="宋体"/>
          <w:sz w:val="24"/>
        </w:rPr>
        <w:t>GB50395-2007</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《视频安防监控系统技术要求》</w:t>
      </w:r>
      <w:r>
        <w:rPr>
          <w:rFonts w:ascii="宋体" w:hAnsi="宋体" w:cs="宋体"/>
          <w:sz w:val="24"/>
        </w:rPr>
        <w:t>GA</w:t>
      </w:r>
      <w:r>
        <w:rPr>
          <w:rFonts w:ascii="宋体" w:hAnsi="宋体" w:cs="宋体" w:hint="eastAsia"/>
          <w:sz w:val="24"/>
        </w:rPr>
        <w:t>/</w:t>
      </w:r>
      <w:r>
        <w:rPr>
          <w:rFonts w:ascii="宋体" w:hAnsi="宋体" w:cs="宋体"/>
          <w:sz w:val="24"/>
        </w:rPr>
        <w:t>T 367-2001</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《安全防范视频监控联网系统</w:t>
      </w:r>
      <w:r>
        <w:rPr>
          <w:rFonts w:ascii="宋体" w:hAnsi="宋体" w:cs="宋体"/>
          <w:sz w:val="24"/>
        </w:rPr>
        <w:t xml:space="preserve"> </w:t>
      </w:r>
      <w:r>
        <w:rPr>
          <w:rFonts w:ascii="宋体" w:hAnsi="宋体" w:cs="宋体"/>
          <w:sz w:val="24"/>
        </w:rPr>
        <w:t>信息传输、交换、控制技术要求》</w:t>
      </w:r>
      <w:r>
        <w:rPr>
          <w:rFonts w:ascii="宋体" w:hAnsi="宋体" w:cs="宋体"/>
          <w:sz w:val="24"/>
        </w:rPr>
        <w:t>GB28181-2016</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《安全防范工程程序与要求》</w:t>
      </w:r>
      <w:r>
        <w:rPr>
          <w:rFonts w:ascii="宋体" w:hAnsi="宋体" w:cs="宋体"/>
          <w:sz w:val="24"/>
        </w:rPr>
        <w:t>GA</w:t>
      </w:r>
      <w:r>
        <w:rPr>
          <w:rFonts w:ascii="宋体" w:hAnsi="宋体" w:cs="宋体" w:hint="eastAsia"/>
          <w:sz w:val="24"/>
        </w:rPr>
        <w:t>/</w:t>
      </w:r>
      <w:r>
        <w:rPr>
          <w:rFonts w:ascii="宋体" w:hAnsi="宋体" w:cs="宋体"/>
          <w:sz w:val="24"/>
        </w:rPr>
        <w:t>T75-1994</w:t>
      </w:r>
    </w:p>
    <w:p w:rsidR="00CB2710" w:rsidRDefault="00EC60BF" w:rsidP="00AE4E3C">
      <w:pPr>
        <w:adjustRightInd w:val="0"/>
        <w:snapToGrid w:val="0"/>
        <w:spacing w:line="360" w:lineRule="auto"/>
        <w:ind w:firstLineChars="192" w:firstLine="463"/>
        <w:rPr>
          <w:rFonts w:ascii="宋体" w:hAnsi="宋体" w:cs="宋体"/>
          <w:b/>
          <w:sz w:val="24"/>
        </w:rPr>
      </w:pPr>
      <w:r>
        <w:rPr>
          <w:rFonts w:asciiTheme="minorEastAsia" w:eastAsiaTheme="minorEastAsia" w:hAnsiTheme="minorEastAsia" w:cs="宋体" w:hint="eastAsia"/>
          <w:b/>
          <w:sz w:val="24"/>
        </w:rPr>
        <w:lastRenderedPageBreak/>
        <w:t>二、服务内容</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1</w:t>
      </w:r>
      <w:r>
        <w:rPr>
          <w:rFonts w:ascii="宋体" w:hAnsi="宋体" w:hint="eastAsia"/>
          <w:sz w:val="24"/>
          <w:szCs w:val="24"/>
        </w:rPr>
        <w:t>、设备定期巡检维修（护）：通信管路及线路维修（护）、安防监控系统维修（护）、广播系统维修（护）、网络系统维修（护）、中心机房服务器及存储维修（护）、监控中心和分监控中心大屏及配套设施维修（护）等；</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2</w:t>
      </w:r>
      <w:r>
        <w:rPr>
          <w:rFonts w:ascii="宋体" w:hAnsi="宋体" w:hint="eastAsia"/>
          <w:sz w:val="24"/>
          <w:szCs w:val="24"/>
        </w:rPr>
        <w:t>、应急抢修，如遇暴雨、台风等恶劣天气需在规定时限内进行设备故障修复；</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3</w:t>
      </w:r>
      <w:r>
        <w:rPr>
          <w:rFonts w:ascii="宋体" w:hAnsi="宋体" w:hint="eastAsia"/>
          <w:sz w:val="24"/>
          <w:szCs w:val="24"/>
        </w:rPr>
        <w:t>、线路标识、整理、更新，图纸绘制修改，资料整理等；</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4</w:t>
      </w:r>
      <w:r>
        <w:rPr>
          <w:rFonts w:ascii="宋体" w:hAnsi="宋体" w:hint="eastAsia"/>
          <w:sz w:val="24"/>
          <w:szCs w:val="24"/>
        </w:rPr>
        <w:t>、设备故障更换、维修材料，易耗器更换、备品备件购置。</w:t>
      </w:r>
    </w:p>
    <w:p w:rsidR="00CB2710" w:rsidRDefault="00EC60BF" w:rsidP="00AE4E3C">
      <w:pPr>
        <w:adjustRightInd w:val="0"/>
        <w:snapToGrid w:val="0"/>
        <w:spacing w:line="360" w:lineRule="auto"/>
        <w:ind w:firstLineChars="192" w:firstLine="463"/>
        <w:rPr>
          <w:rFonts w:ascii="宋体" w:hAnsi="宋体" w:cs="宋体"/>
          <w:b/>
          <w:color w:val="FF0000"/>
          <w:sz w:val="24"/>
        </w:rPr>
      </w:pPr>
      <w:r>
        <w:rPr>
          <w:rFonts w:ascii="宋体" w:hAnsi="宋体" w:cs="宋体" w:hint="eastAsia"/>
          <w:b/>
          <w:sz w:val="24"/>
        </w:rPr>
        <w:t>三、具体</w:t>
      </w:r>
      <w:r>
        <w:rPr>
          <w:rFonts w:ascii="宋体" w:hAnsi="宋体" w:cs="宋体"/>
          <w:b/>
          <w:sz w:val="24"/>
        </w:rPr>
        <w:t>维修（护）</w:t>
      </w:r>
      <w:r>
        <w:rPr>
          <w:rFonts w:ascii="宋体" w:hAnsi="宋体" w:cs="宋体" w:hint="eastAsia"/>
          <w:b/>
          <w:sz w:val="24"/>
        </w:rPr>
        <w:t>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1</w:t>
      </w:r>
      <w:r>
        <w:rPr>
          <w:rFonts w:ascii="宋体" w:hAnsi="宋体" w:cs="宋体"/>
          <w:sz w:val="24"/>
        </w:rPr>
        <w:t>、系统维修（护）</w:t>
      </w:r>
      <w:r>
        <w:rPr>
          <w:rFonts w:ascii="宋体" w:hAnsi="宋体" w:cs="宋体" w:hint="eastAsia"/>
          <w:sz w:val="24"/>
        </w:rPr>
        <w:t>技术要求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系统维修（护）保养包括所有系统的前端设备、传输线路及后台设备的日常维修（护），但不限于检查、清洁、调整、测试、优化系统、备份数据、排查隐患、处置问题等工作。维修（护）保养内容与要求：</w:t>
      </w:r>
    </w:p>
    <w:p w:rsidR="00CB2710" w:rsidRDefault="00EC60BF">
      <w:pPr>
        <w:adjustRightInd w:val="0"/>
        <w:snapToGrid w:val="0"/>
        <w:spacing w:line="360" w:lineRule="auto"/>
        <w:ind w:left="461"/>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）前端设备物理检查：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检查前端监控设备是否依图纸标定位置（或系统中标定的位置）存在</w:t>
      </w:r>
      <w:r>
        <w:rPr>
          <w:rFonts w:ascii="宋体" w:hAnsi="宋体" w:cs="宋体" w:hint="eastAsia"/>
          <w:sz w:val="24"/>
        </w:rPr>
        <w:t>，</w:t>
      </w:r>
      <w:r>
        <w:rPr>
          <w:rFonts w:ascii="宋体" w:hAnsi="宋体" w:cs="宋体"/>
          <w:sz w:val="24"/>
        </w:rPr>
        <w:t>对于前端设备的拆改、挪移应及时反映至系统中。检查设备安装部件是否齐全</w:t>
      </w:r>
      <w:r>
        <w:rPr>
          <w:rFonts w:ascii="宋体" w:hAnsi="宋体" w:cs="宋体"/>
          <w:sz w:val="24"/>
        </w:rPr>
        <w:t>,</w:t>
      </w:r>
      <w:r>
        <w:rPr>
          <w:rFonts w:ascii="宋体" w:hAnsi="宋体" w:cs="宋体"/>
          <w:sz w:val="24"/>
        </w:rPr>
        <w:t>安装是否牢固，有无明显破损情况，发现问题，</w:t>
      </w:r>
      <w:r>
        <w:rPr>
          <w:rFonts w:ascii="宋体" w:hAnsi="宋体" w:cs="宋体" w:hint="eastAsia"/>
          <w:sz w:val="24"/>
        </w:rPr>
        <w:t>及时</w:t>
      </w:r>
      <w:r>
        <w:rPr>
          <w:rFonts w:ascii="宋体" w:hAnsi="宋体" w:cs="宋体"/>
          <w:sz w:val="24"/>
        </w:rPr>
        <w:t>处置。每月至少巡检</w:t>
      </w:r>
      <w:r>
        <w:rPr>
          <w:rFonts w:ascii="宋体" w:hAnsi="宋体" w:cs="宋体" w:hint="eastAsia"/>
          <w:sz w:val="24"/>
        </w:rPr>
        <w:t>1</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运行环境检查：检查前端有无影响监控效果</w:t>
      </w:r>
      <w:r w:rsidR="00EC60BF">
        <w:rPr>
          <w:rFonts w:ascii="宋体" w:hAnsi="宋体" w:cs="宋体" w:hint="eastAsia"/>
          <w:sz w:val="24"/>
        </w:rPr>
        <w:t>、</w:t>
      </w:r>
      <w:r w:rsidR="00EC60BF">
        <w:rPr>
          <w:rFonts w:ascii="宋体" w:hAnsi="宋体" w:cs="宋体"/>
          <w:sz w:val="24"/>
        </w:rPr>
        <w:t>设备正常工作的因素。发现问题，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电气参数与性能检查：检查摄像机及其配套设备，包括电源、风扇、加热、雨刷、辅助照明装置等的工作状态。采用相应的仪器</w:t>
      </w:r>
      <w:r w:rsidR="00EC60BF">
        <w:rPr>
          <w:rFonts w:ascii="宋体" w:hAnsi="宋体" w:cs="宋体" w:hint="eastAsia"/>
          <w:sz w:val="24"/>
        </w:rPr>
        <w:t>、</w:t>
      </w:r>
      <w:r w:rsidR="00EC60BF">
        <w:rPr>
          <w:rFonts w:ascii="宋体" w:hAnsi="宋体" w:cs="宋体"/>
          <w:sz w:val="24"/>
        </w:rPr>
        <w:t>仪表测量摄像机的相关指标，发现问题，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3 \*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sz w:val="24"/>
        </w:rPr>
        <w:t>机械构件维修（护）：对摄像机</w:t>
      </w:r>
      <w:r w:rsidR="00EC60BF">
        <w:rPr>
          <w:rFonts w:ascii="宋体" w:hAnsi="宋体" w:cs="宋体" w:hint="eastAsia"/>
          <w:sz w:val="24"/>
        </w:rPr>
        <w:t>、</w:t>
      </w:r>
      <w:r w:rsidR="00EC60BF">
        <w:rPr>
          <w:rFonts w:ascii="宋体" w:hAnsi="宋体" w:cs="宋体"/>
          <w:sz w:val="24"/>
        </w:rPr>
        <w:t>防护罩</w:t>
      </w:r>
      <w:r w:rsidR="00EC60BF">
        <w:rPr>
          <w:rFonts w:ascii="宋体" w:hAnsi="宋体" w:cs="宋体" w:hint="eastAsia"/>
          <w:sz w:val="24"/>
        </w:rPr>
        <w:t>、</w:t>
      </w:r>
      <w:r w:rsidR="00EC60BF">
        <w:rPr>
          <w:rFonts w:ascii="宋体" w:hAnsi="宋体" w:cs="宋体"/>
          <w:sz w:val="24"/>
        </w:rPr>
        <w:t>云台</w:t>
      </w:r>
      <w:r w:rsidR="00EC60BF">
        <w:rPr>
          <w:rFonts w:ascii="宋体" w:hAnsi="宋体" w:cs="宋体" w:hint="eastAsia"/>
          <w:sz w:val="24"/>
        </w:rPr>
        <w:t>、</w:t>
      </w:r>
      <w:r w:rsidR="00EC60BF">
        <w:rPr>
          <w:rFonts w:ascii="宋体" w:hAnsi="宋体" w:cs="宋体"/>
          <w:sz w:val="24"/>
        </w:rPr>
        <w:t>辅助照明装置的安装支架</w:t>
      </w:r>
      <w:r w:rsidR="00EC60BF">
        <w:rPr>
          <w:rFonts w:ascii="宋体" w:hAnsi="宋体" w:cs="宋体" w:hint="eastAsia"/>
          <w:sz w:val="24"/>
        </w:rPr>
        <w:t>、</w:t>
      </w:r>
      <w:r w:rsidR="00EC60BF">
        <w:rPr>
          <w:rFonts w:ascii="宋体" w:hAnsi="宋体" w:cs="宋体"/>
          <w:sz w:val="24"/>
        </w:rPr>
        <w:t>立杆等构件进行加固、除锈、防腐等养护。</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4 \* GB3</w:instrText>
      </w:r>
      <w:r>
        <w:rPr>
          <w:rFonts w:ascii="宋体" w:hAnsi="宋体" w:cs="宋体"/>
          <w:sz w:val="24"/>
        </w:rPr>
        <w:fldChar w:fldCharType="separate"/>
      </w:r>
      <w:r w:rsidR="00EC60BF">
        <w:rPr>
          <w:rFonts w:ascii="宋体" w:hAnsi="宋体" w:cs="宋体" w:hint="eastAsia"/>
          <w:sz w:val="24"/>
        </w:rPr>
        <w:t>④</w:t>
      </w:r>
      <w:r>
        <w:rPr>
          <w:rFonts w:ascii="宋体" w:hAnsi="宋体" w:cs="宋体"/>
          <w:sz w:val="24"/>
        </w:rPr>
        <w:fldChar w:fldCharType="end"/>
      </w:r>
      <w:r w:rsidR="00EC60BF">
        <w:rPr>
          <w:rFonts w:ascii="宋体" w:hAnsi="宋体" w:cs="宋体"/>
          <w:sz w:val="24"/>
        </w:rPr>
        <w:t>设备清洁：定期对摄像机镜头、摄像机防护罩及附属配件进行清洁。</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xml:space="preserve">= 5 \* </w:instrText>
      </w:r>
      <w:r w:rsidR="00EC60BF">
        <w:rPr>
          <w:rFonts w:ascii="宋体" w:hAnsi="宋体" w:cs="宋体" w:hint="eastAsia"/>
          <w:sz w:val="24"/>
        </w:rPr>
        <w:instrText>GB3</w:instrText>
      </w:r>
      <w:r>
        <w:rPr>
          <w:rFonts w:ascii="宋体" w:hAnsi="宋体" w:cs="宋体"/>
          <w:sz w:val="24"/>
        </w:rPr>
        <w:fldChar w:fldCharType="separate"/>
      </w:r>
      <w:r w:rsidR="00EC60BF">
        <w:rPr>
          <w:rFonts w:ascii="宋体" w:hAnsi="宋体" w:cs="宋体" w:hint="eastAsia"/>
          <w:sz w:val="24"/>
        </w:rPr>
        <w:t>⑤</w:t>
      </w:r>
      <w:r>
        <w:rPr>
          <w:rFonts w:ascii="宋体" w:hAnsi="宋体" w:cs="宋体"/>
          <w:sz w:val="24"/>
        </w:rPr>
        <w:fldChar w:fldCharType="end"/>
      </w:r>
      <w:r w:rsidR="00EC60BF">
        <w:rPr>
          <w:rFonts w:ascii="宋体" w:hAnsi="宋体" w:cs="宋体"/>
          <w:sz w:val="24"/>
        </w:rPr>
        <w:t>设备调整：根据视频监控需要调整前端摄像机的焦距、监控范围等。确保设备处于良好的运行状态，发挥其最佳监控效果。</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hint="eastAsia"/>
          <w:sz w:val="24"/>
        </w:rPr>
        <w:t>2</w:t>
      </w:r>
      <w:r>
        <w:rPr>
          <w:rFonts w:ascii="宋体" w:hAnsi="宋体" w:cs="宋体"/>
          <w:sz w:val="24"/>
        </w:rPr>
        <w:t>）传输</w:t>
      </w:r>
      <w:r>
        <w:rPr>
          <w:rFonts w:ascii="宋体" w:hAnsi="宋体" w:cs="宋体" w:hint="eastAsia"/>
          <w:sz w:val="24"/>
        </w:rPr>
        <w:t>线缆、设备</w:t>
      </w:r>
      <w:r>
        <w:rPr>
          <w:rFonts w:ascii="宋体" w:hAnsi="宋体" w:cs="宋体"/>
          <w:sz w:val="24"/>
        </w:rPr>
        <w:t>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检查传输线缆、设备的运行情况，发现问题及时处理，</w:t>
      </w:r>
      <w:r>
        <w:rPr>
          <w:rFonts w:ascii="宋体" w:hAnsi="宋体" w:cs="宋体"/>
          <w:sz w:val="24"/>
        </w:rPr>
        <w:t>每月至少巡检</w:t>
      </w:r>
      <w:r>
        <w:rPr>
          <w:rFonts w:ascii="宋体" w:hAnsi="宋体" w:cs="宋体" w:hint="eastAsia"/>
          <w:sz w:val="24"/>
        </w:rPr>
        <w:t>1</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传输</w:t>
      </w:r>
      <w:r w:rsidR="00EC60BF">
        <w:rPr>
          <w:rFonts w:ascii="宋体" w:hAnsi="宋体" w:cs="宋体" w:hint="eastAsia"/>
          <w:sz w:val="24"/>
        </w:rPr>
        <w:t>线缆</w:t>
      </w:r>
      <w:r w:rsidR="00EC60BF">
        <w:rPr>
          <w:rFonts w:ascii="宋体" w:hAnsi="宋体" w:cs="宋体"/>
          <w:sz w:val="24"/>
        </w:rPr>
        <w:t>、设备安装应牢固，安装部件应齐全，标</w:t>
      </w:r>
      <w:r w:rsidR="00EC60BF">
        <w:rPr>
          <w:rFonts w:ascii="宋体" w:hAnsi="宋体" w:cs="宋体" w:hint="eastAsia"/>
          <w:sz w:val="24"/>
        </w:rPr>
        <w:t>识</w:t>
      </w:r>
      <w:r w:rsidR="00EC60BF">
        <w:rPr>
          <w:rFonts w:ascii="宋体" w:hAnsi="宋体" w:cs="宋体"/>
          <w:sz w:val="24"/>
        </w:rPr>
        <w:t>应清晰。检查</w:t>
      </w:r>
      <w:r w:rsidR="00EC60BF">
        <w:rPr>
          <w:rFonts w:ascii="宋体" w:hAnsi="宋体" w:cs="宋体" w:hint="eastAsia"/>
          <w:sz w:val="24"/>
        </w:rPr>
        <w:t>线</w:t>
      </w:r>
      <w:r w:rsidR="00EC60BF">
        <w:rPr>
          <w:rFonts w:ascii="宋体" w:hAnsi="宋体" w:cs="宋体"/>
          <w:sz w:val="24"/>
        </w:rPr>
        <w:t>缆有无破损、破坏</w:t>
      </w:r>
      <w:r w:rsidR="00EC60BF">
        <w:rPr>
          <w:rFonts w:ascii="宋体" w:hAnsi="宋体" w:cs="宋体" w:hint="eastAsia"/>
          <w:sz w:val="24"/>
        </w:rPr>
        <w:t>、</w:t>
      </w:r>
      <w:r w:rsidR="00EC60BF">
        <w:rPr>
          <w:rFonts w:ascii="宋体" w:hAnsi="宋体" w:cs="宋体"/>
          <w:sz w:val="24"/>
        </w:rPr>
        <w:t>氧化等情况</w:t>
      </w:r>
      <w:r w:rsidR="00EC60BF">
        <w:rPr>
          <w:rFonts w:ascii="宋体" w:hAnsi="宋体" w:cs="宋体" w:hint="eastAsia"/>
          <w:sz w:val="24"/>
        </w:rPr>
        <w:t>，</w:t>
      </w:r>
      <w:r w:rsidR="00EC60BF">
        <w:rPr>
          <w:rFonts w:ascii="宋体" w:hAnsi="宋体" w:cs="宋体"/>
          <w:sz w:val="24"/>
        </w:rPr>
        <w:t>检查线管管口封堵情况，接地连接情况，发现问题，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lastRenderedPageBreak/>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清洁整理：定期对管线、人孔、手井等传输设备、设施或配套装置进行</w:t>
      </w:r>
      <w:r w:rsidR="00EC60BF">
        <w:rPr>
          <w:rFonts w:ascii="宋体" w:hAnsi="宋体" w:hint="eastAsia"/>
          <w:sz w:val="24"/>
          <w:szCs w:val="24"/>
        </w:rPr>
        <w:t>清洁和整理</w:t>
      </w:r>
      <w:r w:rsidR="00EC60BF">
        <w:rPr>
          <w:rFonts w:ascii="宋体" w:hAnsi="宋体" w:cs="宋体"/>
          <w:sz w:val="24"/>
        </w:rPr>
        <w:t>。</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3 \*</w:instrText>
      </w:r>
      <w:r w:rsidR="00EC60BF">
        <w:rPr>
          <w:rFonts w:ascii="宋体" w:hAnsi="宋体" w:cs="宋体" w:hint="eastAsia"/>
          <w:sz w:val="24"/>
        </w:rPr>
        <w:instrText xml:space="preserve">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sz w:val="24"/>
        </w:rPr>
        <w:t>测试调整：根据测试结果调整传输设备的相关参数。调整后，应保证视频信号及控制信号</w:t>
      </w:r>
      <w:r w:rsidR="00EC60BF">
        <w:rPr>
          <w:rFonts w:ascii="宋体" w:hAnsi="宋体" w:cs="宋体" w:hint="eastAsia"/>
          <w:sz w:val="24"/>
        </w:rPr>
        <w:t>的</w:t>
      </w:r>
      <w:r w:rsidR="00EC60BF">
        <w:rPr>
          <w:rFonts w:ascii="宋体" w:hAnsi="宋体" w:cs="宋体"/>
          <w:sz w:val="24"/>
        </w:rPr>
        <w:t>衰减满足规范</w:t>
      </w:r>
      <w:r w:rsidR="00EC60BF">
        <w:rPr>
          <w:rFonts w:ascii="宋体" w:hAnsi="宋体" w:cs="宋体" w:hint="eastAsia"/>
          <w:sz w:val="24"/>
        </w:rPr>
        <w:t>及使用</w:t>
      </w:r>
      <w:r w:rsidR="00EC60BF">
        <w:rPr>
          <w:rFonts w:ascii="宋体" w:hAnsi="宋体" w:cs="宋体"/>
          <w:sz w:val="24"/>
        </w:rPr>
        <w:t>要求。</w:t>
      </w:r>
    </w:p>
    <w:p w:rsidR="00CB2710" w:rsidRDefault="00EC60BF">
      <w:pPr>
        <w:adjustRightInd w:val="0"/>
        <w:snapToGrid w:val="0"/>
        <w:spacing w:line="360" w:lineRule="auto"/>
        <w:ind w:left="461"/>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）后台设备维修（护）检查：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检查中心机房、监控中心及分监控中心的存储、服务器、显示器大屏等设备及安防平台运行情况。按照</w:t>
      </w:r>
      <w:r>
        <w:rPr>
          <w:rFonts w:ascii="宋体" w:hAnsi="宋体" w:cs="宋体"/>
          <w:sz w:val="24"/>
        </w:rPr>
        <w:t>《</w:t>
      </w:r>
      <w:r>
        <w:rPr>
          <w:rFonts w:ascii="宋体" w:hAnsi="宋体" w:cs="宋体" w:hint="eastAsia"/>
          <w:sz w:val="24"/>
        </w:rPr>
        <w:t>建筑智能化系统运行维护技术规范</w:t>
      </w:r>
      <w:r>
        <w:rPr>
          <w:rFonts w:ascii="宋体" w:hAnsi="宋体" w:cs="宋体"/>
          <w:sz w:val="24"/>
        </w:rPr>
        <w:t>》</w:t>
      </w:r>
      <w:r>
        <w:rPr>
          <w:rFonts w:ascii="宋体" w:hAnsi="宋体" w:cs="宋体" w:hint="eastAsia"/>
          <w:sz w:val="24"/>
        </w:rPr>
        <w:t>JGJT 417-2017</w:t>
      </w:r>
      <w:r>
        <w:rPr>
          <w:rFonts w:ascii="宋体" w:hAnsi="宋体" w:cs="宋体" w:hint="eastAsia"/>
          <w:sz w:val="24"/>
        </w:rPr>
        <w:t>及相关技术要求进行维修（护），内容</w:t>
      </w:r>
      <w:r>
        <w:rPr>
          <w:rFonts w:ascii="宋体" w:hAnsi="宋体" w:cs="宋体"/>
          <w:sz w:val="24"/>
        </w:rPr>
        <w:t>包括：编解码器、存储设备、网络交换设备、安全设备、服务器、</w:t>
      </w:r>
      <w:r>
        <w:rPr>
          <w:rFonts w:ascii="宋体" w:hAnsi="宋体" w:cs="宋体"/>
          <w:sz w:val="24"/>
        </w:rPr>
        <w:t>UPS</w:t>
      </w:r>
      <w:r>
        <w:rPr>
          <w:rFonts w:ascii="宋体" w:hAnsi="宋体" w:cs="宋体"/>
          <w:sz w:val="24"/>
        </w:rPr>
        <w:t>电源、平台软件等维修（护）</w:t>
      </w:r>
      <w:r>
        <w:rPr>
          <w:rFonts w:ascii="宋体" w:hAnsi="宋体" w:cs="宋体" w:hint="eastAsia"/>
          <w:sz w:val="24"/>
        </w:rPr>
        <w:t>。每月至少巡检</w:t>
      </w:r>
      <w:r>
        <w:rPr>
          <w:rFonts w:ascii="宋体" w:hAnsi="宋体" w:cs="宋体" w:hint="eastAsia"/>
          <w:sz w:val="24"/>
        </w:rPr>
        <w:t>2</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显示设备检查：检查显示设备安装柜</w:t>
      </w:r>
      <w:r w:rsidR="00EC60BF">
        <w:rPr>
          <w:rFonts w:ascii="宋体" w:hAnsi="宋体" w:cs="宋体" w:hint="eastAsia"/>
          <w:sz w:val="24"/>
        </w:rPr>
        <w:t>、</w:t>
      </w:r>
      <w:r w:rsidR="00EC60BF">
        <w:rPr>
          <w:rFonts w:ascii="宋体" w:hAnsi="宋体" w:cs="宋体"/>
          <w:sz w:val="24"/>
        </w:rPr>
        <w:t>箱和结构件等是否牢固，检查其外表有无破损，检查设备部件和接线</w:t>
      </w:r>
      <w:r w:rsidR="00EC60BF">
        <w:rPr>
          <w:rFonts w:ascii="宋体" w:hAnsi="宋体" w:cs="宋体" w:hint="eastAsia"/>
          <w:sz w:val="24"/>
        </w:rPr>
        <w:t>是否</w:t>
      </w:r>
      <w:r w:rsidR="00EC60BF">
        <w:rPr>
          <w:rFonts w:ascii="宋体" w:hAnsi="宋体" w:cs="宋体"/>
          <w:sz w:val="24"/>
        </w:rPr>
        <w:t>正常</w:t>
      </w:r>
      <w:r w:rsidR="00EC60BF">
        <w:rPr>
          <w:rFonts w:ascii="宋体" w:hAnsi="宋体" w:cs="宋体" w:hint="eastAsia"/>
          <w:sz w:val="24"/>
        </w:rPr>
        <w:t>，</w:t>
      </w:r>
      <w:r w:rsidR="00EC60BF">
        <w:rPr>
          <w:rFonts w:ascii="宋体" w:hAnsi="宋体" w:cs="宋体"/>
          <w:sz w:val="24"/>
        </w:rPr>
        <w:t>检查接地是否完好</w:t>
      </w:r>
      <w:r w:rsidR="00EC60BF">
        <w:rPr>
          <w:rFonts w:ascii="宋体" w:hAnsi="宋体" w:cs="宋体" w:hint="eastAsia"/>
          <w:sz w:val="24"/>
        </w:rPr>
        <w:t>，</w:t>
      </w:r>
      <w:r w:rsidR="00EC60BF">
        <w:rPr>
          <w:rFonts w:ascii="宋体" w:hAnsi="宋体" w:cs="宋体"/>
          <w:sz w:val="24"/>
        </w:rPr>
        <w:t>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设备清洁：</w:t>
      </w:r>
      <w:r w:rsidR="00EC60BF">
        <w:rPr>
          <w:rFonts w:ascii="宋体" w:hAnsi="宋体" w:cs="宋体" w:hint="eastAsia"/>
          <w:sz w:val="24"/>
        </w:rPr>
        <w:t>定期</w:t>
      </w:r>
      <w:r w:rsidR="00EC60BF">
        <w:rPr>
          <w:rFonts w:ascii="宋体" w:hAnsi="宋体" w:cs="宋体"/>
          <w:sz w:val="24"/>
        </w:rPr>
        <w:t>对设备、箱</w:t>
      </w:r>
      <w:r w:rsidR="00EC60BF">
        <w:rPr>
          <w:rFonts w:ascii="宋体" w:hAnsi="宋体" w:cs="宋体" w:hint="eastAsia"/>
          <w:sz w:val="24"/>
        </w:rPr>
        <w:t>、</w:t>
      </w:r>
      <w:r w:rsidR="00EC60BF">
        <w:rPr>
          <w:rFonts w:ascii="宋体" w:hAnsi="宋体" w:cs="宋体"/>
          <w:sz w:val="24"/>
        </w:rPr>
        <w:t>柜及结构件等进行清洁和除尘。显示屏幕清洁，应采用专用试剂。</w:t>
      </w:r>
    </w:p>
    <w:p w:rsidR="00CB2710" w:rsidRDefault="00CB2710" w:rsidP="00AE4E3C">
      <w:pPr>
        <w:adjustRightInd w:val="0"/>
        <w:snapToGrid w:val="0"/>
        <w:spacing w:line="360" w:lineRule="auto"/>
        <w:ind w:firstLineChars="192" w:firstLine="461"/>
        <w:rPr>
          <w:rFonts w:ascii="宋体" w:hAnsi="宋体" w:cs="宋体"/>
          <w:color w:val="000000" w:themeColor="text1"/>
          <w:sz w:val="24"/>
        </w:rPr>
      </w:pPr>
      <w:r>
        <w:rPr>
          <w:rFonts w:ascii="宋体" w:hAnsi="宋体" w:cs="宋体"/>
          <w:sz w:val="24"/>
        </w:rPr>
        <w:fldChar w:fldCharType="begin"/>
      </w:r>
      <w:r w:rsidR="00EC60BF">
        <w:rPr>
          <w:rFonts w:ascii="宋体" w:hAnsi="宋体" w:cs="宋体" w:hint="eastAsia"/>
          <w:sz w:val="24"/>
        </w:rPr>
        <w:instrText>= 3 \*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color w:val="000000" w:themeColor="text1"/>
          <w:sz w:val="24"/>
        </w:rPr>
        <w:t>功能</w:t>
      </w:r>
      <w:r w:rsidR="00EC60BF">
        <w:rPr>
          <w:rFonts w:ascii="宋体" w:hAnsi="宋体" w:cs="宋体" w:hint="eastAsia"/>
          <w:color w:val="000000" w:themeColor="text1"/>
          <w:sz w:val="24"/>
        </w:rPr>
        <w:t>、</w:t>
      </w:r>
      <w:r w:rsidR="00EC60BF">
        <w:rPr>
          <w:rFonts w:ascii="宋体" w:hAnsi="宋体" w:cs="宋体"/>
          <w:color w:val="000000" w:themeColor="text1"/>
          <w:sz w:val="24"/>
        </w:rPr>
        <w:t>性能测试：应按</w:t>
      </w:r>
      <w:r w:rsidR="00EC60BF">
        <w:rPr>
          <w:rFonts w:ascii="宋体" w:hAnsi="宋体" w:cs="宋体"/>
          <w:color w:val="000000" w:themeColor="text1"/>
          <w:sz w:val="24"/>
        </w:rPr>
        <w:t>GB50348-2004</w:t>
      </w:r>
      <w:r w:rsidR="00EC60BF">
        <w:rPr>
          <w:rFonts w:ascii="宋体" w:hAnsi="宋体" w:cs="宋体"/>
          <w:color w:val="000000" w:themeColor="text1"/>
          <w:sz w:val="24"/>
        </w:rPr>
        <w:t>中</w:t>
      </w:r>
      <w:r w:rsidR="00EC60BF">
        <w:rPr>
          <w:rFonts w:ascii="宋体" w:hAnsi="宋体" w:cs="宋体"/>
          <w:color w:val="000000" w:themeColor="text1"/>
          <w:sz w:val="24"/>
        </w:rPr>
        <w:t>7.2.2</w:t>
      </w:r>
      <w:r w:rsidR="00EC60BF">
        <w:rPr>
          <w:rFonts w:ascii="宋体" w:hAnsi="宋体" w:cs="宋体"/>
          <w:color w:val="000000" w:themeColor="text1"/>
          <w:sz w:val="24"/>
        </w:rPr>
        <w:t>的要求，对系统的功能</w:t>
      </w:r>
      <w:r w:rsidR="00EC60BF">
        <w:rPr>
          <w:rFonts w:ascii="宋体" w:hAnsi="宋体" w:cs="宋体" w:hint="eastAsia"/>
          <w:color w:val="000000" w:themeColor="text1"/>
          <w:sz w:val="24"/>
        </w:rPr>
        <w:t>、</w:t>
      </w:r>
      <w:r w:rsidR="00EC60BF">
        <w:rPr>
          <w:rFonts w:ascii="宋体" w:hAnsi="宋体" w:cs="宋体"/>
          <w:color w:val="000000" w:themeColor="text1"/>
          <w:sz w:val="24"/>
        </w:rPr>
        <w:t>性能进行测试和调整。</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4 \* GB3</w:instrText>
      </w:r>
      <w:r>
        <w:rPr>
          <w:rFonts w:ascii="宋体" w:hAnsi="宋体" w:cs="宋体"/>
          <w:sz w:val="24"/>
        </w:rPr>
        <w:fldChar w:fldCharType="separate"/>
      </w:r>
      <w:r w:rsidR="00EC60BF">
        <w:rPr>
          <w:rFonts w:ascii="宋体" w:hAnsi="宋体" w:cs="宋体" w:hint="eastAsia"/>
          <w:sz w:val="24"/>
        </w:rPr>
        <w:t>④</w:t>
      </w:r>
      <w:r>
        <w:rPr>
          <w:rFonts w:ascii="宋体" w:hAnsi="宋体" w:cs="宋体"/>
          <w:sz w:val="24"/>
        </w:rPr>
        <w:fldChar w:fldCharType="end"/>
      </w:r>
      <w:r w:rsidR="00EC60BF">
        <w:rPr>
          <w:rFonts w:ascii="宋体" w:hAnsi="宋体" w:cs="宋体"/>
          <w:sz w:val="24"/>
        </w:rPr>
        <w:t>系统优化：根据系统运行情况，调整系统的相关设置参数，提高、优化系统性能。系统优化的重点在于提高视频监控系统监控效果、延长视频录像保存</w:t>
      </w:r>
      <w:r w:rsidR="00EC60BF">
        <w:rPr>
          <w:rFonts w:ascii="宋体" w:hAnsi="宋体" w:cs="宋体"/>
          <w:sz w:val="24"/>
        </w:rPr>
        <w:t>时间、提高视频图像回放效果、缩短报警视频联动时间等。</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5 \* GB3</w:instrText>
      </w:r>
      <w:r>
        <w:rPr>
          <w:rFonts w:ascii="宋体" w:hAnsi="宋体" w:cs="宋体"/>
          <w:sz w:val="24"/>
        </w:rPr>
        <w:fldChar w:fldCharType="separate"/>
      </w:r>
      <w:r w:rsidR="00EC60BF">
        <w:rPr>
          <w:rFonts w:ascii="宋体" w:hAnsi="宋体" w:cs="宋体" w:hint="eastAsia"/>
          <w:sz w:val="24"/>
        </w:rPr>
        <w:t>⑤</w:t>
      </w:r>
      <w:r>
        <w:rPr>
          <w:rFonts w:ascii="宋体" w:hAnsi="宋体" w:cs="宋体"/>
          <w:sz w:val="24"/>
        </w:rPr>
        <w:fldChar w:fldCharType="end"/>
      </w:r>
      <w:r w:rsidR="00EC60BF">
        <w:rPr>
          <w:rFonts w:ascii="宋体" w:hAnsi="宋体" w:cs="宋体"/>
          <w:sz w:val="24"/>
        </w:rPr>
        <w:t>系统校时：对系统进行校时，系统的主时钟与标准时间偏差应满足相</w:t>
      </w:r>
      <w:r w:rsidR="00EC60BF">
        <w:rPr>
          <w:rFonts w:ascii="宋体" w:hAnsi="宋体" w:cs="宋体" w:hint="eastAsia"/>
          <w:sz w:val="24"/>
        </w:rPr>
        <w:t>关</w:t>
      </w:r>
      <w:r w:rsidR="00EC60BF">
        <w:rPr>
          <w:rFonts w:ascii="宋体" w:hAnsi="宋体" w:cs="宋体"/>
          <w:sz w:val="24"/>
        </w:rPr>
        <w:t>规定。</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6 \* GB3</w:instrText>
      </w:r>
      <w:r>
        <w:rPr>
          <w:rFonts w:ascii="宋体" w:hAnsi="宋体" w:cs="宋体"/>
          <w:sz w:val="24"/>
        </w:rPr>
        <w:fldChar w:fldCharType="separate"/>
      </w:r>
      <w:r w:rsidR="00EC60BF">
        <w:rPr>
          <w:rFonts w:ascii="宋体" w:hAnsi="宋体" w:cs="宋体" w:hint="eastAsia"/>
          <w:sz w:val="24"/>
        </w:rPr>
        <w:t>⑥</w:t>
      </w:r>
      <w:r>
        <w:rPr>
          <w:rFonts w:ascii="宋体" w:hAnsi="宋体" w:cs="宋体"/>
          <w:sz w:val="24"/>
        </w:rPr>
        <w:fldChar w:fldCharType="end"/>
      </w:r>
      <w:r w:rsidR="00EC60BF">
        <w:rPr>
          <w:rFonts w:ascii="宋体" w:hAnsi="宋体" w:cs="宋体"/>
          <w:sz w:val="24"/>
        </w:rPr>
        <w:t>数据备份：对系统信息、设置数据及其它有助于保证系统安全，有助于系统快速恢复的数据资料进行备份。备份文件应存储在专门的介质上，并注明备份时间、打开密码（如有），恢复数据注意事项等信息。维保工作要求的备份内容不包括视频数据信息，采购人特别要求除外。</w:t>
      </w:r>
    </w:p>
    <w:p w:rsidR="00CB2710" w:rsidRDefault="00EC60BF" w:rsidP="00AE4E3C">
      <w:pPr>
        <w:adjustRightInd w:val="0"/>
        <w:snapToGrid w:val="0"/>
        <w:spacing w:line="360" w:lineRule="auto"/>
        <w:ind w:firstLineChars="192" w:firstLine="463"/>
        <w:rPr>
          <w:rFonts w:ascii="宋体" w:hAnsi="宋体" w:cs="宋体"/>
          <w:b/>
          <w:sz w:val="24"/>
        </w:rPr>
      </w:pPr>
      <w:r>
        <w:rPr>
          <w:rFonts w:ascii="宋体" w:hAnsi="宋体" w:cs="宋体" w:hint="eastAsia"/>
          <w:b/>
          <w:sz w:val="24"/>
        </w:rPr>
        <w:t>四、相关事项</w:t>
      </w:r>
    </w:p>
    <w:p w:rsidR="00CB2710" w:rsidRDefault="00EC60BF">
      <w:pPr>
        <w:adjustRightInd w:val="0"/>
        <w:snapToGrid w:val="0"/>
        <w:spacing w:line="360" w:lineRule="auto"/>
        <w:ind w:firstLineChars="200" w:firstLine="480"/>
        <w:rPr>
          <w:rFonts w:ascii="宋体" w:hAnsi="宋体" w:cs="宋体"/>
          <w:sz w:val="24"/>
        </w:rPr>
      </w:pPr>
      <w:r>
        <w:rPr>
          <w:rFonts w:ascii="宋体" w:hAnsi="宋体" w:hint="eastAsia"/>
          <w:bCs/>
          <w:color w:val="000000"/>
          <w:sz w:val="24"/>
          <w:szCs w:val="24"/>
        </w:rPr>
        <w:t>1</w:t>
      </w:r>
      <w:r>
        <w:rPr>
          <w:rFonts w:ascii="宋体" w:hAnsi="宋体" w:hint="eastAsia"/>
          <w:bCs/>
          <w:color w:val="000000"/>
          <w:sz w:val="24"/>
          <w:szCs w:val="24"/>
        </w:rPr>
        <w:t>、</w:t>
      </w:r>
      <w:r>
        <w:rPr>
          <w:rFonts w:ascii="宋体" w:hAnsi="宋体"/>
          <w:bCs/>
          <w:color w:val="000000"/>
          <w:sz w:val="24"/>
          <w:szCs w:val="24"/>
        </w:rPr>
        <w:t>成交</w:t>
      </w:r>
      <w:r>
        <w:rPr>
          <w:rFonts w:ascii="宋体" w:hAnsi="宋体" w:hint="eastAsia"/>
          <w:bCs/>
          <w:color w:val="000000"/>
          <w:sz w:val="24"/>
          <w:szCs w:val="24"/>
        </w:rPr>
        <w:t>人</w:t>
      </w:r>
      <w:r>
        <w:rPr>
          <w:rFonts w:ascii="宋体" w:hAnsi="宋体" w:cs="宋体"/>
          <w:sz w:val="24"/>
        </w:rPr>
        <w:t>每月对设备机</w:t>
      </w:r>
      <w:r>
        <w:rPr>
          <w:rFonts w:ascii="宋体" w:hAnsi="宋体" w:cs="宋体" w:hint="eastAsia"/>
          <w:sz w:val="24"/>
        </w:rPr>
        <w:t>房</w:t>
      </w:r>
      <w:r>
        <w:rPr>
          <w:rFonts w:ascii="宋体" w:hAnsi="宋体" w:cs="宋体"/>
          <w:sz w:val="24"/>
        </w:rPr>
        <w:t>和监控室每月</w:t>
      </w:r>
      <w:r>
        <w:rPr>
          <w:rFonts w:ascii="宋体" w:hAnsi="宋体" w:cs="宋体" w:hint="eastAsia"/>
          <w:sz w:val="24"/>
        </w:rPr>
        <w:t>至少</w:t>
      </w:r>
      <w:r>
        <w:rPr>
          <w:rFonts w:ascii="宋体" w:hAnsi="宋体" w:cs="宋体"/>
          <w:sz w:val="24"/>
        </w:rPr>
        <w:t>巡检</w:t>
      </w:r>
      <w:r>
        <w:rPr>
          <w:rFonts w:ascii="宋体" w:hAnsi="宋体" w:cs="宋体"/>
          <w:sz w:val="24"/>
        </w:rPr>
        <w:t>2</w:t>
      </w:r>
      <w:r>
        <w:rPr>
          <w:rFonts w:ascii="宋体" w:hAnsi="宋体" w:cs="宋体"/>
          <w:sz w:val="24"/>
        </w:rPr>
        <w:t>次，现场点位每月</w:t>
      </w:r>
      <w:r>
        <w:rPr>
          <w:rFonts w:ascii="宋体" w:hAnsi="宋体" w:cs="宋体" w:hint="eastAsia"/>
          <w:sz w:val="24"/>
        </w:rPr>
        <w:t>至少</w:t>
      </w:r>
      <w:r>
        <w:rPr>
          <w:rFonts w:ascii="宋体" w:hAnsi="宋体" w:cs="宋体"/>
          <w:sz w:val="24"/>
        </w:rPr>
        <w:t>巡检</w:t>
      </w:r>
      <w:r>
        <w:rPr>
          <w:rFonts w:ascii="宋体" w:hAnsi="宋体" w:cs="宋体"/>
          <w:sz w:val="24"/>
        </w:rPr>
        <w:t>1</w:t>
      </w:r>
      <w:r>
        <w:rPr>
          <w:rFonts w:ascii="宋体" w:hAnsi="宋体" w:cs="宋体"/>
          <w:sz w:val="24"/>
        </w:rPr>
        <w:t>次，每个季度对系统进行</w:t>
      </w:r>
      <w:r>
        <w:rPr>
          <w:rFonts w:ascii="宋体" w:hAnsi="宋体" w:cs="宋体"/>
          <w:sz w:val="24"/>
        </w:rPr>
        <w:t>1</w:t>
      </w:r>
      <w:r>
        <w:rPr>
          <w:rFonts w:ascii="宋体" w:hAnsi="宋体" w:cs="宋体"/>
          <w:sz w:val="24"/>
        </w:rPr>
        <w:t>次全面巡检，发现问题及时处理并做好</w:t>
      </w:r>
      <w:r>
        <w:rPr>
          <w:rFonts w:ascii="宋体" w:hAnsi="宋体" w:cs="宋体" w:hint="eastAsia"/>
          <w:bCs/>
          <w:sz w:val="24"/>
          <w:szCs w:val="24"/>
        </w:rPr>
        <w:t>维修（护）</w:t>
      </w:r>
      <w:r>
        <w:rPr>
          <w:rFonts w:ascii="宋体" w:hAnsi="宋体" w:cs="宋体" w:hint="eastAsia"/>
          <w:sz w:val="24"/>
        </w:rPr>
        <w:t>台账</w:t>
      </w:r>
      <w:r>
        <w:rPr>
          <w:rFonts w:ascii="宋体" w:hAnsi="宋体" w:cs="宋体"/>
          <w:sz w:val="24"/>
        </w:rPr>
        <w:t>。</w:t>
      </w:r>
      <w:r>
        <w:rPr>
          <w:rFonts w:ascii="宋体" w:hAnsi="宋体" w:cs="宋体" w:hint="eastAsia"/>
          <w:sz w:val="24"/>
        </w:rPr>
        <w:t>如</w:t>
      </w:r>
      <w:r>
        <w:rPr>
          <w:rFonts w:ascii="宋体" w:hAnsi="宋体" w:cs="宋体"/>
          <w:sz w:val="24"/>
        </w:rPr>
        <w:t>遇重大活动、重大节假日和其它紧急情况，</w:t>
      </w:r>
      <w:r>
        <w:rPr>
          <w:rFonts w:ascii="宋体" w:hAnsi="宋体"/>
          <w:bCs/>
          <w:color w:val="000000"/>
          <w:sz w:val="24"/>
          <w:szCs w:val="24"/>
        </w:rPr>
        <w:t>成交</w:t>
      </w:r>
      <w:r>
        <w:rPr>
          <w:rFonts w:ascii="宋体" w:hAnsi="宋体" w:hint="eastAsia"/>
          <w:bCs/>
          <w:color w:val="000000"/>
          <w:sz w:val="24"/>
          <w:szCs w:val="24"/>
        </w:rPr>
        <w:t>人</w:t>
      </w:r>
      <w:r>
        <w:rPr>
          <w:rFonts w:ascii="宋体" w:hAnsi="宋体" w:cs="宋体"/>
          <w:sz w:val="24"/>
        </w:rPr>
        <w:t>需</w:t>
      </w:r>
      <w:r>
        <w:rPr>
          <w:rFonts w:ascii="宋体" w:hAnsi="宋体" w:cs="宋体" w:hint="eastAsia"/>
          <w:sz w:val="24"/>
        </w:rPr>
        <w:t>根据</w:t>
      </w:r>
      <w:r>
        <w:rPr>
          <w:rFonts w:ascii="宋体" w:hAnsi="宋体" w:cs="宋体"/>
          <w:sz w:val="24"/>
        </w:rPr>
        <w:t>采购人要求进行巡检，</w:t>
      </w:r>
      <w:r>
        <w:rPr>
          <w:rFonts w:ascii="宋体" w:hAnsi="宋体" w:cs="宋体" w:hint="eastAsia"/>
          <w:sz w:val="24"/>
        </w:rPr>
        <w:t>发现问题及时处理</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szCs w:val="24"/>
        </w:rPr>
      </w:pPr>
      <w:r>
        <w:rPr>
          <w:rFonts w:ascii="宋体" w:hAnsi="宋体" w:cs="宋体"/>
          <w:sz w:val="24"/>
        </w:rPr>
        <w:t>2</w:t>
      </w:r>
      <w:r>
        <w:rPr>
          <w:rFonts w:ascii="宋体" w:hAnsi="宋体" w:cs="宋体" w:hint="eastAsia"/>
          <w:sz w:val="24"/>
        </w:rPr>
        <w:t>、</w:t>
      </w:r>
      <w:r>
        <w:rPr>
          <w:rFonts w:ascii="宋体" w:hAnsi="宋体" w:cs="宋体" w:hint="eastAsia"/>
          <w:sz w:val="24"/>
          <w:szCs w:val="24"/>
        </w:rPr>
        <w:t>成交人应健全管理台账，所有问题维修前后均需拍摄图片进行对比存档，重大事项应留影像资料。</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bCs/>
          <w:sz w:val="24"/>
          <w:szCs w:val="24"/>
        </w:rPr>
        <w:lastRenderedPageBreak/>
        <w:t>3</w:t>
      </w:r>
      <w:r>
        <w:rPr>
          <w:rFonts w:ascii="宋体" w:hAnsi="宋体" w:cs="宋体" w:hint="eastAsia"/>
          <w:bCs/>
          <w:sz w:val="24"/>
          <w:szCs w:val="24"/>
        </w:rPr>
        <w:t>、维修（护）结束后，成交人须</w:t>
      </w:r>
      <w:r>
        <w:rPr>
          <w:rFonts w:ascii="宋体" w:hAnsi="宋体" w:cs="宋体" w:hint="eastAsia"/>
          <w:sz w:val="24"/>
          <w:szCs w:val="24"/>
        </w:rPr>
        <w:t>提供详细的</w:t>
      </w:r>
      <w:r>
        <w:rPr>
          <w:rFonts w:ascii="宋体" w:hAnsi="宋体" w:cs="宋体" w:hint="eastAsia"/>
          <w:bCs/>
          <w:sz w:val="24"/>
          <w:szCs w:val="24"/>
        </w:rPr>
        <w:t>维修（护）</w:t>
      </w:r>
      <w:r>
        <w:rPr>
          <w:rFonts w:ascii="宋体" w:hAnsi="宋体" w:cs="宋体" w:hint="eastAsia"/>
          <w:sz w:val="24"/>
          <w:szCs w:val="24"/>
        </w:rPr>
        <w:t>台账</w:t>
      </w:r>
      <w:r>
        <w:rPr>
          <w:rFonts w:ascii="宋体" w:hAnsi="宋体" w:cs="宋体"/>
          <w:sz w:val="24"/>
          <w:szCs w:val="24"/>
        </w:rPr>
        <w:t>2</w:t>
      </w:r>
      <w:r>
        <w:rPr>
          <w:rFonts w:ascii="宋体" w:hAnsi="宋体" w:cs="宋体" w:hint="eastAsia"/>
          <w:sz w:val="24"/>
          <w:szCs w:val="24"/>
        </w:rPr>
        <w:t>份。</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、积极配合采购人或相关主管部门组织的定期或不定期的巡查考核。</w:t>
      </w:r>
    </w:p>
    <w:p w:rsidR="00CB2710" w:rsidRDefault="00EC60BF">
      <w:pPr>
        <w:snapToGrid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、合同服务期限结束前</w:t>
      </w:r>
      <w:r>
        <w:rPr>
          <w:rFonts w:ascii="宋体" w:hAnsi="宋体" w:cs="宋体" w:hint="eastAsia"/>
          <w:sz w:val="24"/>
          <w:szCs w:val="24"/>
        </w:rPr>
        <w:t>1</w:t>
      </w:r>
      <w:r>
        <w:rPr>
          <w:rFonts w:ascii="宋体" w:hAnsi="宋体" w:cs="宋体" w:hint="eastAsia"/>
          <w:sz w:val="24"/>
          <w:szCs w:val="24"/>
        </w:rPr>
        <w:t>个月，成交人必须配合采购人做好相关交接工作，如采购人发现有应换（修）而未换（修）的材料或部件，则成</w:t>
      </w:r>
      <w:r>
        <w:rPr>
          <w:rFonts w:ascii="宋体" w:hAnsi="宋体" w:cs="宋体" w:hint="eastAsia"/>
          <w:sz w:val="24"/>
          <w:szCs w:val="24"/>
        </w:rPr>
        <w:t>交人必须在合同服务期内更换或修理完成，否则不予支付合同价款。</w:t>
      </w:r>
    </w:p>
    <w:p w:rsidR="00CB2710" w:rsidRDefault="00EC60BF">
      <w:pPr>
        <w:widowControl/>
        <w:snapToGrid w:val="0"/>
        <w:spacing w:line="360" w:lineRule="auto"/>
        <w:ind w:firstLineChars="200" w:firstLine="480"/>
        <w:jc w:val="left"/>
        <w:rPr>
          <w:rFonts w:ascii="宋体" w:hAnsi="宋体" w:cs="宋体"/>
          <w:sz w:val="24"/>
          <w:szCs w:val="24"/>
        </w:rPr>
      </w:pPr>
      <w:r>
        <w:rPr>
          <w:rFonts w:ascii="宋体" w:hAnsi="宋体" w:cs="宋体" w:hint="eastAsia"/>
          <w:bCs/>
          <w:sz w:val="24"/>
          <w:szCs w:val="24"/>
        </w:rPr>
        <w:t>6</w:t>
      </w:r>
      <w:r>
        <w:rPr>
          <w:rFonts w:ascii="宋体" w:hAnsi="宋体" w:cs="宋体" w:hint="eastAsia"/>
          <w:bCs/>
          <w:sz w:val="24"/>
          <w:szCs w:val="24"/>
        </w:rPr>
        <w:t>、合同服务期限</w:t>
      </w:r>
      <w:r>
        <w:rPr>
          <w:rFonts w:ascii="宋体" w:hAnsi="宋体" w:cs="宋体" w:hint="eastAsia"/>
          <w:sz w:val="24"/>
          <w:szCs w:val="24"/>
        </w:rPr>
        <w:t>：</w:t>
      </w:r>
      <w:r>
        <w:rPr>
          <w:rFonts w:ascii="宋体" w:hAnsi="宋体" w:hint="eastAsia"/>
          <w:sz w:val="24"/>
          <w:szCs w:val="24"/>
        </w:rPr>
        <w:t>3</w:t>
      </w:r>
      <w:r>
        <w:rPr>
          <w:rFonts w:ascii="宋体" w:hAnsi="宋体" w:hint="eastAsia"/>
          <w:sz w:val="24"/>
          <w:szCs w:val="24"/>
        </w:rPr>
        <w:t>年，自</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w:t>
      </w:r>
      <w:r>
        <w:rPr>
          <w:rFonts w:ascii="宋体" w:hAnsi="宋体" w:hint="eastAsia"/>
          <w:sz w:val="24"/>
          <w:szCs w:val="24"/>
        </w:rPr>
        <w:t>2027</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日。若成交人履约情况较差，采购人有权不再支付合同款、履约保证金不予退还，且提前终止合同，并向财政部门书面报告。</w:t>
      </w:r>
    </w:p>
    <w:p w:rsidR="00CB2710" w:rsidRDefault="00EC60BF">
      <w:pPr>
        <w:snapToGrid w:val="0"/>
        <w:spacing w:line="360" w:lineRule="auto"/>
        <w:ind w:firstLineChars="200" w:firstLine="480"/>
        <w:rPr>
          <w:rFonts w:ascii="宋体"/>
          <w:bCs/>
          <w:color w:val="FF0000"/>
          <w:sz w:val="24"/>
          <w:szCs w:val="24"/>
        </w:rPr>
      </w:pPr>
      <w:r>
        <w:rPr>
          <w:rFonts w:ascii="宋体" w:hAnsi="宋体" w:cs="宋体" w:hint="eastAsia"/>
          <w:sz w:val="24"/>
          <w:szCs w:val="24"/>
        </w:rPr>
        <w:t>7</w:t>
      </w:r>
      <w:r>
        <w:rPr>
          <w:rFonts w:ascii="宋体" w:hAnsi="宋体" w:cs="宋体" w:hint="eastAsia"/>
          <w:sz w:val="24"/>
          <w:szCs w:val="24"/>
        </w:rPr>
        <w:t>、质保期为自出具书面维修</w:t>
      </w:r>
      <w:r>
        <w:rPr>
          <w:rFonts w:ascii="宋体" w:hAnsi="宋体" w:cs="宋体" w:hint="eastAsia"/>
          <w:bCs/>
          <w:sz w:val="24"/>
          <w:szCs w:val="24"/>
        </w:rPr>
        <w:t>（护）</w:t>
      </w:r>
      <w:r>
        <w:rPr>
          <w:rFonts w:ascii="宋体" w:hAnsi="宋体" w:cs="宋体" w:hint="eastAsia"/>
          <w:sz w:val="24"/>
          <w:szCs w:val="24"/>
        </w:rPr>
        <w:t>台账并通过完工验收后至少六个月。</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8</w:t>
      </w:r>
      <w:r>
        <w:rPr>
          <w:rFonts w:ascii="宋体" w:hAnsi="宋体" w:cs="宋体" w:hint="eastAsia"/>
          <w:sz w:val="24"/>
        </w:rPr>
        <w:t>、运维人员要求：项目经理</w:t>
      </w:r>
      <w:r>
        <w:rPr>
          <w:rFonts w:ascii="宋体" w:hAnsi="宋体" w:cs="宋体" w:hint="eastAsia"/>
          <w:sz w:val="24"/>
        </w:rPr>
        <w:t>1</w:t>
      </w:r>
      <w:r>
        <w:rPr>
          <w:rFonts w:ascii="宋体" w:hAnsi="宋体" w:cs="宋体" w:hint="eastAsia"/>
          <w:sz w:val="24"/>
        </w:rPr>
        <w:t>人，技术人员不少于</w:t>
      </w:r>
      <w:r>
        <w:rPr>
          <w:rFonts w:ascii="宋体" w:hAnsi="宋体" w:cs="宋体" w:hint="eastAsia"/>
          <w:sz w:val="24"/>
        </w:rPr>
        <w:t>4</w:t>
      </w:r>
      <w:r>
        <w:rPr>
          <w:rFonts w:ascii="宋体" w:hAnsi="宋体" w:cs="宋体" w:hint="eastAsia"/>
          <w:sz w:val="24"/>
        </w:rPr>
        <w:t>人，相关人员必须具备相应资格证书。</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9</w:t>
      </w:r>
      <w:r>
        <w:rPr>
          <w:rFonts w:ascii="宋体" w:hAnsi="宋体" w:cs="宋体" w:hint="eastAsia"/>
          <w:sz w:val="24"/>
        </w:rPr>
        <w:t>、成交人更换及安装的设备品牌须与原设备品牌、规格、型号一致，如该品牌规格型号的产品已停产，则选用不低于原品牌规格参数要求的其它品牌设备。</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、成交人在运维期间因自身原因造成的系统或设备损坏所造成的损失，由成交人承担。</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11</w:t>
      </w:r>
      <w:r>
        <w:rPr>
          <w:rFonts w:ascii="宋体" w:hAnsi="宋体" w:cs="宋体" w:hint="eastAsia"/>
          <w:sz w:val="24"/>
        </w:rPr>
        <w:t>、服务响应要求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sz w:val="24"/>
        </w:rPr>
        <w:t>1</w:t>
      </w:r>
      <w:r>
        <w:rPr>
          <w:rFonts w:ascii="宋体" w:hAnsi="宋体" w:cs="宋体"/>
          <w:sz w:val="24"/>
        </w:rPr>
        <w:t>）</w:t>
      </w:r>
      <w:r>
        <w:rPr>
          <w:rFonts w:ascii="宋体" w:hAnsi="宋体"/>
          <w:bCs/>
          <w:color w:val="000000"/>
          <w:sz w:val="24"/>
          <w:szCs w:val="24"/>
        </w:rPr>
        <w:t>成交</w:t>
      </w:r>
      <w:r>
        <w:rPr>
          <w:rFonts w:ascii="宋体" w:hAnsi="宋体" w:hint="eastAsia"/>
          <w:bCs/>
          <w:color w:val="000000"/>
          <w:sz w:val="24"/>
          <w:szCs w:val="24"/>
        </w:rPr>
        <w:t>人</w:t>
      </w:r>
      <w:r>
        <w:rPr>
          <w:rFonts w:ascii="宋体" w:hAnsi="宋体" w:cs="宋体"/>
          <w:sz w:val="24"/>
        </w:rPr>
        <w:t>接到采购</w:t>
      </w:r>
      <w:r>
        <w:rPr>
          <w:rFonts w:ascii="宋体" w:hAnsi="宋体" w:cs="宋体" w:hint="eastAsia"/>
          <w:sz w:val="24"/>
        </w:rPr>
        <w:t>人</w:t>
      </w:r>
      <w:r>
        <w:rPr>
          <w:rFonts w:ascii="宋体" w:hAnsi="宋体" w:cs="宋体"/>
          <w:sz w:val="24"/>
        </w:rPr>
        <w:t>报修电话</w:t>
      </w:r>
      <w:r>
        <w:rPr>
          <w:rFonts w:ascii="宋体" w:hAnsi="宋体" w:cs="宋体" w:hint="eastAsia"/>
          <w:sz w:val="24"/>
        </w:rPr>
        <w:t>后立即</w:t>
      </w:r>
      <w:r>
        <w:rPr>
          <w:rFonts w:ascii="宋体" w:hAnsi="宋体" w:cs="宋体"/>
          <w:sz w:val="24"/>
        </w:rPr>
        <w:t>响应</w:t>
      </w:r>
      <w:r>
        <w:rPr>
          <w:rFonts w:ascii="宋体" w:hAnsi="宋体" w:cs="宋体" w:hint="eastAsia"/>
          <w:sz w:val="24"/>
        </w:rPr>
        <w:t>，并派技术人员赶到现场处理</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sz w:val="24"/>
        </w:rPr>
        <w:t>2</w:t>
      </w:r>
      <w:r>
        <w:rPr>
          <w:rFonts w:ascii="宋体" w:hAnsi="宋体" w:cs="宋体"/>
          <w:sz w:val="24"/>
        </w:rPr>
        <w:t>）应急维修服务承诺：如</w:t>
      </w:r>
      <w:r>
        <w:rPr>
          <w:rFonts w:ascii="宋体" w:hAnsi="宋体" w:cs="宋体" w:hint="eastAsia"/>
          <w:sz w:val="24"/>
        </w:rPr>
        <w:t>遇突发故障不能正常运行，</w:t>
      </w:r>
      <w:r>
        <w:rPr>
          <w:rFonts w:ascii="宋体" w:hAnsi="宋体"/>
          <w:bCs/>
          <w:color w:val="000000"/>
          <w:sz w:val="24"/>
          <w:szCs w:val="24"/>
        </w:rPr>
        <w:t>成交</w:t>
      </w:r>
      <w:r>
        <w:rPr>
          <w:rFonts w:ascii="宋体" w:hAnsi="宋体" w:hint="eastAsia"/>
          <w:bCs/>
          <w:color w:val="000000"/>
          <w:sz w:val="24"/>
          <w:szCs w:val="24"/>
        </w:rPr>
        <w:t>人须在接到</w:t>
      </w:r>
      <w:r>
        <w:rPr>
          <w:rFonts w:ascii="宋体" w:hAnsi="宋体" w:cs="宋体"/>
          <w:sz w:val="24"/>
        </w:rPr>
        <w:t>采购</w:t>
      </w:r>
      <w:r>
        <w:rPr>
          <w:rFonts w:ascii="宋体" w:hAnsi="宋体" w:cs="宋体" w:hint="eastAsia"/>
          <w:sz w:val="24"/>
        </w:rPr>
        <w:t>人通知后立即</w:t>
      </w:r>
      <w:r>
        <w:rPr>
          <w:rFonts w:ascii="宋体" w:hAnsi="宋体" w:cs="宋体"/>
          <w:sz w:val="24"/>
        </w:rPr>
        <w:t>响应</w:t>
      </w:r>
      <w:r>
        <w:rPr>
          <w:rFonts w:ascii="宋体" w:hAnsi="宋体" w:cs="宋体" w:hint="eastAsia"/>
          <w:sz w:val="24"/>
        </w:rPr>
        <w:t>，</w:t>
      </w:r>
      <w:r>
        <w:rPr>
          <w:rFonts w:ascii="宋体" w:hAnsi="宋体" w:cs="宋体"/>
          <w:sz w:val="24"/>
        </w:rPr>
        <w:t>2</w:t>
      </w:r>
      <w:r>
        <w:rPr>
          <w:rFonts w:ascii="宋体" w:hAnsi="宋体" w:cs="宋体"/>
          <w:sz w:val="24"/>
        </w:rPr>
        <w:t>小时内赶到现场进行</w:t>
      </w:r>
      <w:r>
        <w:rPr>
          <w:rFonts w:ascii="宋体" w:hAnsi="宋体" w:cs="宋体" w:hint="eastAsia"/>
          <w:sz w:val="24"/>
        </w:rPr>
        <w:t>故障处理。</w:t>
      </w:r>
      <w:r>
        <w:rPr>
          <w:rFonts w:ascii="宋体" w:hAnsi="宋体" w:cs="宋体"/>
          <w:sz w:val="24"/>
        </w:rPr>
        <w:t>一般</w:t>
      </w:r>
      <w:r>
        <w:rPr>
          <w:rFonts w:ascii="宋体" w:hAnsi="宋体" w:cs="宋体" w:hint="eastAsia"/>
          <w:sz w:val="24"/>
        </w:rPr>
        <w:t>问题</w:t>
      </w:r>
      <w:r>
        <w:rPr>
          <w:rFonts w:ascii="宋体" w:hAnsi="宋体" w:cs="宋体"/>
          <w:sz w:val="24"/>
        </w:rPr>
        <w:t>应在</w:t>
      </w:r>
      <w:r>
        <w:rPr>
          <w:rFonts w:ascii="宋体" w:hAnsi="宋体" w:cs="宋体" w:hint="eastAsia"/>
          <w:sz w:val="24"/>
        </w:rPr>
        <w:t>到达现场后</w:t>
      </w:r>
      <w:r>
        <w:rPr>
          <w:rFonts w:ascii="宋体" w:hAnsi="宋体" w:cs="宋体"/>
          <w:sz w:val="24"/>
        </w:rPr>
        <w:t>3</w:t>
      </w:r>
      <w:r>
        <w:rPr>
          <w:rFonts w:ascii="宋体" w:hAnsi="宋体" w:cs="宋体"/>
          <w:sz w:val="24"/>
        </w:rPr>
        <w:t>小时内</w:t>
      </w:r>
      <w:r>
        <w:rPr>
          <w:rFonts w:ascii="宋体" w:hAnsi="宋体" w:cs="宋体" w:hint="eastAsia"/>
          <w:sz w:val="24"/>
        </w:rPr>
        <w:t>处理</w:t>
      </w:r>
      <w:r>
        <w:rPr>
          <w:rFonts w:ascii="宋体" w:hAnsi="宋体" w:cs="宋体"/>
          <w:sz w:val="24"/>
        </w:rPr>
        <w:t>完成，</w:t>
      </w:r>
      <w:r>
        <w:rPr>
          <w:rFonts w:ascii="宋体" w:hAnsi="宋体" w:cs="宋体" w:hint="eastAsia"/>
          <w:sz w:val="24"/>
          <w:szCs w:val="24"/>
        </w:rPr>
        <w:t>重大故障</w:t>
      </w:r>
      <w:r>
        <w:rPr>
          <w:rFonts w:ascii="宋体" w:hAnsi="宋体" w:cs="宋体"/>
          <w:sz w:val="24"/>
        </w:rPr>
        <w:t>8</w:t>
      </w:r>
      <w:r>
        <w:rPr>
          <w:rFonts w:ascii="宋体" w:hAnsi="宋体" w:cs="宋体"/>
          <w:sz w:val="24"/>
        </w:rPr>
        <w:t>小时内</w:t>
      </w:r>
      <w:r>
        <w:rPr>
          <w:rFonts w:ascii="宋体" w:hAnsi="宋体" w:cs="宋体" w:hint="eastAsia"/>
          <w:sz w:val="24"/>
        </w:rPr>
        <w:t>处理完成，</w:t>
      </w:r>
      <w:r>
        <w:rPr>
          <w:rFonts w:ascii="宋体" w:hAnsi="宋体" w:cs="宋体" w:hint="eastAsia"/>
          <w:sz w:val="24"/>
          <w:szCs w:val="24"/>
        </w:rPr>
        <w:t>如遇重大故障且无法在</w:t>
      </w:r>
      <w:r>
        <w:rPr>
          <w:rFonts w:ascii="宋体" w:hAnsi="宋体" w:cs="宋体" w:hint="eastAsia"/>
          <w:sz w:val="24"/>
          <w:szCs w:val="24"/>
        </w:rPr>
        <w:t>8</w:t>
      </w:r>
      <w:r>
        <w:rPr>
          <w:rFonts w:ascii="宋体" w:hAnsi="宋体" w:cs="宋体" w:hint="eastAsia"/>
          <w:sz w:val="24"/>
          <w:szCs w:val="24"/>
        </w:rPr>
        <w:t>小时内修理完成时，</w:t>
      </w:r>
      <w:r>
        <w:rPr>
          <w:rFonts w:ascii="宋体" w:hAnsi="宋体"/>
          <w:bCs/>
          <w:color w:val="000000"/>
          <w:sz w:val="24"/>
          <w:szCs w:val="24"/>
        </w:rPr>
        <w:t>成交供应商</w:t>
      </w:r>
      <w:r>
        <w:rPr>
          <w:rFonts w:ascii="宋体" w:hAnsi="宋体" w:cs="宋体" w:hint="eastAsia"/>
          <w:sz w:val="24"/>
          <w:szCs w:val="24"/>
        </w:rPr>
        <w:t>应拿出书面处理方案，待采购人确认后实施。</w:t>
      </w:r>
    </w:p>
    <w:p w:rsidR="00CB2710" w:rsidRDefault="00EC60BF" w:rsidP="00AE4E3C">
      <w:pPr>
        <w:adjustRightInd w:val="0"/>
        <w:snapToGrid w:val="0"/>
        <w:spacing w:line="360" w:lineRule="auto"/>
        <w:ind w:firstLineChars="192" w:firstLine="463"/>
        <w:rPr>
          <w:rFonts w:ascii="宋体" w:hAnsi="宋体" w:cs="宋体"/>
          <w:sz w:val="24"/>
        </w:rPr>
      </w:pPr>
      <w:r>
        <w:rPr>
          <w:rFonts w:ascii="宋体" w:hAnsi="宋体" w:cs="宋体" w:hint="eastAsia"/>
          <w:b/>
          <w:sz w:val="24"/>
        </w:rPr>
        <w:t>五、</w:t>
      </w:r>
      <w:r>
        <w:rPr>
          <w:rFonts w:ascii="宋体" w:hAnsi="宋体" w:cs="宋体"/>
          <w:b/>
          <w:bCs/>
          <w:sz w:val="24"/>
        </w:rPr>
        <w:t>质量要求：</w:t>
      </w:r>
      <w:r>
        <w:rPr>
          <w:rFonts w:ascii="宋体" w:hAnsi="宋体" w:cs="宋体" w:hint="eastAsia"/>
          <w:sz w:val="24"/>
        </w:rPr>
        <w:t>满足系统正常运行需要。</w:t>
      </w:r>
    </w:p>
    <w:p w:rsidR="00CB2710" w:rsidRDefault="00EC60BF" w:rsidP="00AE4E3C">
      <w:pPr>
        <w:adjustRightInd w:val="0"/>
        <w:snapToGrid w:val="0"/>
        <w:spacing w:line="360" w:lineRule="auto"/>
        <w:ind w:firstLineChars="192" w:firstLine="463"/>
        <w:rPr>
          <w:rFonts w:ascii="宋体" w:hAnsi="宋体" w:cs="宋体"/>
          <w:b/>
          <w:bCs/>
          <w:sz w:val="24"/>
        </w:rPr>
      </w:pPr>
      <w:r>
        <w:rPr>
          <w:rFonts w:ascii="宋体" w:hAnsi="宋体" w:cs="宋体" w:hint="eastAsia"/>
          <w:b/>
          <w:bCs/>
          <w:sz w:val="24"/>
        </w:rPr>
        <w:t>六、维保设备清单</w:t>
      </w:r>
    </w:p>
    <w:tbl>
      <w:tblPr>
        <w:tblW w:w="9700" w:type="dxa"/>
        <w:tblLook w:val="04A0"/>
      </w:tblPr>
      <w:tblGrid>
        <w:gridCol w:w="700"/>
        <w:gridCol w:w="1820"/>
        <w:gridCol w:w="1303"/>
        <w:gridCol w:w="2637"/>
        <w:gridCol w:w="700"/>
        <w:gridCol w:w="700"/>
        <w:gridCol w:w="1840"/>
      </w:tblGrid>
      <w:tr w:rsidR="00CB2710">
        <w:trPr>
          <w:trHeight w:val="27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2637"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规格型号</w:t>
            </w:r>
            <w:r>
              <w:rPr>
                <w:rFonts w:ascii="宋体" w:hAnsi="宋体" w:cs="宋体" w:hint="eastAsia"/>
                <w:b/>
                <w:bCs/>
                <w:color w:val="000000"/>
                <w:kern w:val="0"/>
                <w:sz w:val="22"/>
                <w:szCs w:val="22"/>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护罩枪机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DS-2CD704XYZUV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濠河一期及二期</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普通枪机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大华</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球机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DS-2DE74XYZIW-ABC/VWS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补盲球机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(i)DS-2DF9C4ABCD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全景摄像机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(i)DS-2DP16ABCDEZIFG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古树枪机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DS-2CD2T4XYZUV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人脸摄像机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DS-2CD7C8XYZUV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核心交换机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接入交换机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管理服务器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24</w:t>
            </w:r>
            <w:r>
              <w:rPr>
                <w:rFonts w:ascii="宋体" w:hAnsi="宋体" w:cs="宋体" w:hint="eastAsia"/>
                <w:color w:val="000000"/>
                <w:kern w:val="0"/>
                <w:sz w:val="22"/>
                <w:szCs w:val="22"/>
              </w:rPr>
              <w:t>盘位存储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DS-A80624S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云存储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10T*28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46</w:t>
            </w:r>
            <w:r>
              <w:rPr>
                <w:rFonts w:ascii="宋体" w:hAnsi="宋体" w:cs="宋体" w:hint="eastAsia"/>
                <w:color w:val="000000"/>
                <w:kern w:val="0"/>
                <w:sz w:val="22"/>
                <w:szCs w:val="22"/>
              </w:rPr>
              <w:t>寸拼接屏</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DS-D2046NL-B</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DS-6910UD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操作电脑</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联想</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I5/8G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广播服务器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广播呼叫终端</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T-521A</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功放检测切换器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T-6283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广播防雷器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T-6237</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网络采集器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T-7770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CD</w:t>
            </w:r>
            <w:r>
              <w:rPr>
                <w:rFonts w:ascii="宋体" w:hAnsi="宋体" w:cs="宋体" w:hint="eastAsia"/>
                <w:color w:val="000000"/>
                <w:kern w:val="0"/>
                <w:sz w:val="22"/>
                <w:szCs w:val="22"/>
              </w:rPr>
              <w:t>播放器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T-6221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UPS </w:t>
            </w:r>
            <w:r>
              <w:rPr>
                <w:rFonts w:ascii="宋体" w:hAnsi="宋体" w:cs="宋体" w:hint="eastAsia"/>
                <w:color w:val="000000"/>
                <w:kern w:val="0"/>
                <w:sz w:val="22"/>
                <w:szCs w:val="22"/>
              </w:rPr>
              <w:t>主机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科华</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YTR1110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电池组</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国产</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12V100AH</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节</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配电系统</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国产</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枪球一体摄像机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DS-2SK8C244DMXR</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体育公园</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全景相机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iDS-2DP3236ZIXS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结构化摄像机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DS-2CD7087MWD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DS-8864N-R16/4K</w:t>
            </w:r>
            <w:r>
              <w:rPr>
                <w:rFonts w:ascii="宋体" w:hAnsi="宋体" w:cs="宋体" w:hint="eastAsia"/>
                <w:color w:val="000000"/>
                <w:kern w:val="0"/>
                <w:sz w:val="22"/>
                <w:szCs w:val="22"/>
              </w:rPr>
              <w:t>，</w:t>
            </w:r>
            <w:r>
              <w:rPr>
                <w:rFonts w:ascii="宋体" w:hAnsi="宋体" w:cs="宋体" w:hint="eastAsia"/>
                <w:color w:val="000000"/>
                <w:kern w:val="0"/>
                <w:sz w:val="22"/>
                <w:szCs w:val="22"/>
              </w:rPr>
              <w:t>10T*8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电脑</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联想</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I5/8G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枪球一体摄像机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DS-2SK8C244DMXR</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环西、环东地铁站</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护罩枪机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DS-2CD5047EFWD/E2-I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室外网络高清枪机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IPC-Y2A2-IR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64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文峰公园</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抓拍摄像机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HIC2641-WH</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室外人脸抓拍摄像</w:t>
            </w:r>
            <w:r>
              <w:rPr>
                <w:rFonts w:ascii="宋体" w:hAnsi="宋体" w:cs="宋体" w:hint="eastAsia"/>
                <w:color w:val="000000"/>
                <w:kern w:val="0"/>
                <w:sz w:val="20"/>
              </w:rPr>
              <w:lastRenderedPageBreak/>
              <w:t>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lastRenderedPageBreak/>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IPC-S2A2-IR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客流统计摄像机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IPC-H248-WH</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室外网络高清球机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IPC-S6412-IR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高清解码器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ADU8712-E</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92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电视墙</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46</w:t>
            </w:r>
            <w:r>
              <w:rPr>
                <w:rFonts w:ascii="宋体" w:hAnsi="宋体" w:cs="宋体" w:hint="eastAsia"/>
                <w:color w:val="000000"/>
                <w:kern w:val="0"/>
                <w:sz w:val="20"/>
              </w:rPr>
              <w:t>寸</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中心管理服务器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VMS-B230-A16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NVR-B500-R16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管理服务器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NVR-B500-I8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不间断电源设备含电池</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科华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3C20KS</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出口防火墙</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TL-FW5900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核心交换机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TL-SG5828F</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24</w:t>
            </w:r>
            <w:r>
              <w:rPr>
                <w:rFonts w:ascii="宋体" w:hAnsi="宋体" w:cs="宋体" w:hint="eastAsia"/>
                <w:color w:val="000000"/>
                <w:kern w:val="0"/>
                <w:sz w:val="20"/>
              </w:rPr>
              <w:t>口交换机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TL-SG5428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单模模块</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TL-SM311LSA-20KM</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无线室外</w:t>
            </w:r>
            <w:r>
              <w:rPr>
                <w:rFonts w:ascii="宋体" w:hAnsi="宋体" w:cs="宋体" w:hint="eastAsia"/>
                <w:color w:val="000000"/>
                <w:kern w:val="0"/>
                <w:sz w:val="20"/>
              </w:rPr>
              <w:t>AP</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TL-SM311LSA-20KM</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网络服务器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联想</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启天</w:t>
            </w:r>
            <w:r>
              <w:rPr>
                <w:rFonts w:ascii="宋体" w:hAnsi="宋体" w:cs="宋体" w:hint="eastAsia"/>
                <w:color w:val="000000"/>
                <w:kern w:val="0"/>
                <w:sz w:val="20"/>
              </w:rPr>
              <w:t>M455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六路调音台</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MH42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w:t>
            </w:r>
            <w:r>
              <w:rPr>
                <w:rFonts w:ascii="宋体" w:hAnsi="宋体" w:cs="宋体" w:hint="eastAsia"/>
                <w:color w:val="000000"/>
                <w:kern w:val="0"/>
                <w:sz w:val="20"/>
              </w:rPr>
              <w:t>网络音频采集终端</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K-637A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CD</w:t>
            </w:r>
            <w:r>
              <w:rPr>
                <w:rFonts w:ascii="宋体" w:hAnsi="宋体" w:cs="宋体" w:hint="eastAsia"/>
                <w:color w:val="000000"/>
                <w:kern w:val="0"/>
                <w:sz w:val="20"/>
              </w:rPr>
              <w:t>播放器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K-950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数字调谐器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K-904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触摸屏对讲呼叫话筒</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K-615A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寻呼话筒</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M-637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无线咪</w:t>
            </w:r>
            <w:r>
              <w:rPr>
                <w:rFonts w:ascii="宋体" w:hAnsi="宋体" w:cs="宋体" w:hint="eastAsia"/>
                <w:color w:val="000000"/>
                <w:kern w:val="0"/>
                <w:sz w:val="20"/>
              </w:rPr>
              <w:t>(</w:t>
            </w:r>
            <w:r>
              <w:rPr>
                <w:rFonts w:ascii="宋体" w:hAnsi="宋体" w:cs="宋体" w:hint="eastAsia"/>
                <w:color w:val="000000"/>
                <w:kern w:val="0"/>
                <w:sz w:val="20"/>
              </w:rPr>
              <w:t>双手持）</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M-822A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机柜式</w:t>
            </w:r>
            <w:r>
              <w:rPr>
                <w:rFonts w:ascii="宋体" w:hAnsi="宋体" w:cs="宋体" w:hint="eastAsia"/>
                <w:color w:val="000000"/>
                <w:kern w:val="0"/>
                <w:sz w:val="20"/>
              </w:rPr>
              <w:t>IP</w:t>
            </w:r>
            <w:r>
              <w:rPr>
                <w:rFonts w:ascii="宋体" w:hAnsi="宋体" w:cs="宋体" w:hint="eastAsia"/>
                <w:color w:val="000000"/>
                <w:kern w:val="0"/>
                <w:sz w:val="20"/>
              </w:rPr>
              <w:t>解码终端</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K-637A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纯后置功放</w:t>
            </w:r>
            <w:r>
              <w:rPr>
                <w:rFonts w:ascii="宋体" w:hAnsi="宋体" w:cs="宋体" w:hint="eastAsia"/>
                <w:color w:val="000000"/>
                <w:kern w:val="0"/>
                <w:sz w:val="20"/>
              </w:rPr>
              <w:t>1000W</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K-8600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纯后置功放</w:t>
            </w:r>
            <w:r>
              <w:rPr>
                <w:rFonts w:ascii="宋体" w:hAnsi="宋体" w:cs="宋体" w:hint="eastAsia"/>
                <w:color w:val="000000"/>
                <w:kern w:val="0"/>
                <w:sz w:val="20"/>
              </w:rPr>
              <w:t>500W</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K-8500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仿真石头音箱（</w:t>
            </w:r>
            <w:r>
              <w:rPr>
                <w:rFonts w:ascii="宋体" w:hAnsi="宋体" w:cs="宋体" w:hint="eastAsia"/>
                <w:color w:val="000000"/>
                <w:kern w:val="0"/>
                <w:sz w:val="20"/>
              </w:rPr>
              <w:t>30W</w:t>
            </w:r>
            <w:r>
              <w:rPr>
                <w:rFonts w:ascii="宋体" w:hAnsi="宋体" w:cs="宋体" w:hint="eastAsia"/>
                <w:color w:val="000000"/>
                <w:kern w:val="0"/>
                <w:sz w:val="20"/>
              </w:rPr>
              <w:t>）</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K-605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77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紧急报警柱</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海康</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DS-PEA22A-B</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室外触摸查询机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讯东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XD-F75A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信息采集器</w:t>
            </w:r>
            <w:r>
              <w:rPr>
                <w:rFonts w:ascii="宋体" w:hAnsi="宋体" w:cs="宋体" w:hint="eastAsia"/>
                <w:color w:val="000000"/>
                <w:kern w:val="0"/>
                <w:sz w:val="20"/>
              </w:rPr>
              <w:t xml:space="preserve"> </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L-3000EF</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信息芯片</w:t>
            </w:r>
            <w:r>
              <w:rPr>
                <w:rFonts w:ascii="宋体" w:hAnsi="宋体" w:cs="宋体" w:hint="eastAsia"/>
                <w:color w:val="000000"/>
                <w:kern w:val="0"/>
                <w:sz w:val="20"/>
              </w:rPr>
              <w:t xml:space="preserve"> </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ID-EM2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信息变送器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L-3000ET</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bl>
    <w:p w:rsidR="00CB2710" w:rsidRDefault="00EC60BF">
      <w:pPr>
        <w:snapToGrid w:val="0"/>
        <w:spacing w:before="240" w:line="360" w:lineRule="auto"/>
        <w:ind w:firstLineChars="200" w:firstLine="480"/>
        <w:rPr>
          <w:rFonts w:hAnsi="宋体" w:cs="宋体"/>
          <w:sz w:val="24"/>
          <w:szCs w:val="24"/>
        </w:rPr>
      </w:pPr>
      <w:r>
        <w:rPr>
          <w:rFonts w:hAnsi="宋体" w:cs="宋体" w:hint="eastAsia"/>
          <w:sz w:val="24"/>
          <w:szCs w:val="24"/>
        </w:rPr>
        <w:lastRenderedPageBreak/>
        <w:t>七、付款方式</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sz w:val="24"/>
          <w:szCs w:val="24"/>
        </w:rPr>
        <w:t>成交</w:t>
      </w:r>
      <w:r>
        <w:rPr>
          <w:rFonts w:hAnsi="宋体" w:cs="宋体" w:hint="eastAsia"/>
          <w:sz w:val="24"/>
          <w:szCs w:val="24"/>
        </w:rPr>
        <w:t>人</w:t>
      </w:r>
      <w:r>
        <w:rPr>
          <w:rFonts w:hAnsi="宋体" w:cs="宋体"/>
          <w:sz w:val="24"/>
          <w:szCs w:val="24"/>
        </w:rPr>
        <w:t>缴纳履约保证金，</w:t>
      </w:r>
      <w:r>
        <w:rPr>
          <w:rFonts w:hAnsi="宋体" w:cs="宋体" w:hint="eastAsia"/>
          <w:sz w:val="24"/>
          <w:szCs w:val="24"/>
        </w:rPr>
        <w:t>且合同签订生效后，维修（护）工作满一年，且书面维修（护）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35%</w:t>
      </w:r>
      <w:r>
        <w:rPr>
          <w:rFonts w:hAnsi="宋体" w:cs="宋体" w:hint="eastAsia"/>
          <w:sz w:val="24"/>
          <w:szCs w:val="24"/>
        </w:rPr>
        <w:t>；维修（护）工作满两年，且书面维修（护）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65%</w:t>
      </w:r>
      <w:r>
        <w:rPr>
          <w:rFonts w:hAnsi="宋体" w:cs="宋体" w:hint="eastAsia"/>
          <w:sz w:val="24"/>
          <w:szCs w:val="24"/>
        </w:rPr>
        <w:t>；维修（护）工作满三年，且书面维修（护）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95%</w:t>
      </w:r>
      <w:r>
        <w:rPr>
          <w:rFonts w:hAnsi="宋体" w:cs="宋体" w:hint="eastAsia"/>
          <w:sz w:val="24"/>
          <w:szCs w:val="24"/>
        </w:rPr>
        <w:t>；余款作为质保金，在质保期满且无遗留问题时结清，如有遗留问题，则付款时间顺延。</w:t>
      </w:r>
    </w:p>
    <w:p w:rsidR="00CB2710" w:rsidRDefault="00EC60BF">
      <w:pPr>
        <w:snapToGrid w:val="0"/>
        <w:spacing w:line="360" w:lineRule="auto"/>
        <w:ind w:firstLineChars="200" w:firstLine="480"/>
        <w:rPr>
          <w:rFonts w:hAnsi="宋体" w:cs="宋体"/>
          <w:sz w:val="24"/>
          <w:szCs w:val="24"/>
        </w:rPr>
      </w:pPr>
      <w:r>
        <w:rPr>
          <w:rFonts w:hAnsi="宋体" w:cs="宋体"/>
          <w:sz w:val="24"/>
          <w:szCs w:val="24"/>
        </w:rPr>
        <w:t>2</w:t>
      </w:r>
      <w:r>
        <w:rPr>
          <w:rFonts w:hAnsi="宋体" w:cs="宋体"/>
          <w:sz w:val="24"/>
          <w:szCs w:val="24"/>
        </w:rPr>
        <w:t>、成交</w:t>
      </w:r>
      <w:r>
        <w:rPr>
          <w:rFonts w:hAnsi="宋体" w:cs="宋体" w:hint="eastAsia"/>
          <w:sz w:val="24"/>
          <w:szCs w:val="24"/>
        </w:rPr>
        <w:t>人</w:t>
      </w:r>
      <w:r>
        <w:rPr>
          <w:rFonts w:hAnsi="宋体" w:cs="宋体"/>
          <w:sz w:val="24"/>
          <w:szCs w:val="24"/>
        </w:rPr>
        <w:t>在申请支付时，须提交付款申请及相应金额的增值税发票。</w:t>
      </w:r>
    </w:p>
    <w:p w:rsidR="00CB2710" w:rsidRDefault="00EC60BF">
      <w:pPr>
        <w:snapToGrid w:val="0"/>
        <w:spacing w:line="360" w:lineRule="auto"/>
        <w:ind w:firstLineChars="200" w:firstLine="480"/>
        <w:rPr>
          <w:rFonts w:hAnsi="宋体" w:cs="宋体"/>
          <w:sz w:val="24"/>
          <w:szCs w:val="24"/>
        </w:rPr>
      </w:pPr>
      <w:r>
        <w:rPr>
          <w:rFonts w:hAnsi="宋体" w:cs="宋体"/>
          <w:sz w:val="24"/>
          <w:szCs w:val="24"/>
        </w:rPr>
        <w:t>3</w:t>
      </w:r>
      <w:r>
        <w:rPr>
          <w:rFonts w:hAnsi="宋体" w:cs="宋体"/>
          <w:sz w:val="24"/>
          <w:szCs w:val="24"/>
        </w:rPr>
        <w:t>、采购人在支付合同价款时，有权直接扣除成交</w:t>
      </w:r>
      <w:r>
        <w:rPr>
          <w:rFonts w:hAnsi="宋体" w:cs="宋体" w:hint="eastAsia"/>
          <w:sz w:val="24"/>
          <w:szCs w:val="24"/>
        </w:rPr>
        <w:t>人</w:t>
      </w:r>
      <w:r>
        <w:rPr>
          <w:rFonts w:hAnsi="宋体" w:cs="宋体"/>
          <w:sz w:val="24"/>
          <w:szCs w:val="24"/>
        </w:rPr>
        <w:t>应缴纳的各种违约金。</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八</w:t>
      </w:r>
      <w:r>
        <w:rPr>
          <w:rFonts w:hAnsi="宋体" w:cs="宋体"/>
          <w:sz w:val="24"/>
          <w:szCs w:val="24"/>
        </w:rPr>
        <w:t>、本《项目需求》是合同的重要组成部分，如成交</w:t>
      </w:r>
      <w:r>
        <w:rPr>
          <w:rFonts w:hAnsi="宋体" w:cs="宋体" w:hint="eastAsia"/>
          <w:sz w:val="24"/>
          <w:szCs w:val="24"/>
        </w:rPr>
        <w:t>人</w:t>
      </w:r>
      <w:r>
        <w:rPr>
          <w:rFonts w:hAnsi="宋体" w:cs="宋体"/>
          <w:sz w:val="24"/>
          <w:szCs w:val="24"/>
        </w:rPr>
        <w:t>在响应文件中的承诺等条件优于本《项目需求》，则按成交</w:t>
      </w:r>
      <w:r>
        <w:rPr>
          <w:rFonts w:hAnsi="宋体" w:cs="宋体" w:hint="eastAsia"/>
          <w:sz w:val="24"/>
          <w:szCs w:val="24"/>
        </w:rPr>
        <w:t>人</w:t>
      </w:r>
      <w:r>
        <w:rPr>
          <w:rFonts w:hAnsi="宋体" w:cs="宋体"/>
          <w:sz w:val="24"/>
          <w:szCs w:val="24"/>
        </w:rPr>
        <w:t>的响应文件执行。</w:t>
      </w:r>
    </w:p>
    <w:p w:rsidR="00CB2710" w:rsidRDefault="00CB2710">
      <w:pPr>
        <w:widowControl/>
        <w:jc w:val="left"/>
        <w:rPr>
          <w:rFonts w:ascii="宋体" w:hAnsi="宋体" w:cs="宋体"/>
          <w:b/>
          <w:w w:val="80"/>
          <w:kern w:val="44"/>
          <w:sz w:val="44"/>
          <w:szCs w:val="44"/>
        </w:rPr>
        <w:sectPr w:rsidR="00CB2710">
          <w:pgSz w:w="11906" w:h="16838"/>
          <w:pgMar w:top="1361" w:right="1361" w:bottom="1361" w:left="1361" w:header="851" w:footer="992" w:gutter="0"/>
          <w:cols w:space="720"/>
          <w:docGrid w:type="linesAndChars" w:linePitch="328"/>
        </w:sectPr>
      </w:pPr>
    </w:p>
    <w:p w:rsidR="00CB2710" w:rsidRDefault="00EC60BF">
      <w:pPr>
        <w:pStyle w:val="1"/>
        <w:spacing w:before="0" w:after="0" w:line="360" w:lineRule="auto"/>
        <w:jc w:val="center"/>
        <w:rPr>
          <w:rFonts w:asciiTheme="minorEastAsia" w:eastAsiaTheme="minorEastAsia" w:hAnsiTheme="minorEastAsia" w:cs="宋体"/>
          <w:b w:val="0"/>
          <w:w w:val="80"/>
          <w:szCs w:val="44"/>
        </w:rPr>
      </w:pPr>
      <w:r>
        <w:rPr>
          <w:rFonts w:asciiTheme="minorEastAsia" w:eastAsiaTheme="minorEastAsia" w:hAnsiTheme="minorEastAsia" w:cs="宋体" w:hint="eastAsia"/>
          <w:w w:val="80"/>
          <w:szCs w:val="44"/>
        </w:rPr>
        <w:lastRenderedPageBreak/>
        <w:t>第四章</w:t>
      </w:r>
      <w:bookmarkStart w:id="12" w:name="_Toc38121794"/>
      <w:bookmarkStart w:id="13" w:name="_Toc85627670"/>
      <w:bookmarkStart w:id="14" w:name="_Toc43217893"/>
      <w:bookmarkStart w:id="15" w:name="_Toc37322565"/>
      <w:bookmarkStart w:id="16" w:name="_Toc182848996"/>
      <w:r>
        <w:rPr>
          <w:rFonts w:asciiTheme="minorEastAsia" w:eastAsiaTheme="minorEastAsia" w:hAnsiTheme="minorEastAsia" w:cs="宋体" w:hint="eastAsia"/>
          <w:w w:val="80"/>
          <w:szCs w:val="44"/>
        </w:rPr>
        <w:t>评审方法和程序</w:t>
      </w:r>
    </w:p>
    <w:p w:rsidR="00CB2710" w:rsidRDefault="00EC60BF">
      <w:pPr>
        <w:snapToGrid w:val="0"/>
        <w:spacing w:line="360" w:lineRule="auto"/>
        <w:ind w:firstLineChars="200" w:firstLine="482"/>
        <w:outlineLvl w:val="1"/>
        <w:rPr>
          <w:rFonts w:hAnsi="宋体" w:cs="宋体"/>
          <w:b/>
          <w:sz w:val="24"/>
          <w:szCs w:val="24"/>
        </w:rPr>
      </w:pPr>
      <w:bookmarkStart w:id="17" w:name="_Toc363573857"/>
      <w:bookmarkEnd w:id="12"/>
      <w:bookmarkEnd w:id="13"/>
      <w:bookmarkEnd w:id="14"/>
      <w:bookmarkEnd w:id="15"/>
      <w:bookmarkEnd w:id="16"/>
      <w:bookmarkEnd w:id="17"/>
      <w:r>
        <w:rPr>
          <w:rFonts w:hAnsi="宋体" w:cs="宋体" w:hint="eastAsia"/>
          <w:b/>
          <w:sz w:val="24"/>
          <w:szCs w:val="24"/>
        </w:rPr>
        <w:t>一、代理机构组织磋商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w:t>
      </w:r>
      <w:r>
        <w:rPr>
          <w:rFonts w:ascii="宋体" w:hAnsi="宋体" w:cs="宋体" w:hint="eastAsia"/>
          <w:sz w:val="24"/>
          <w:szCs w:val="24"/>
        </w:rPr>
        <w:t>、</w:t>
      </w:r>
      <w:r>
        <w:rPr>
          <w:rFonts w:hAnsi="宋体" w:cs="宋体" w:hint="eastAsia"/>
          <w:sz w:val="24"/>
          <w:szCs w:val="24"/>
        </w:rPr>
        <w:t>本次竞争性磋商依据《中华人民共和国政府采购法》、《政府采购竞争性磋商采购方式管理暂行办法》及有关法规成立磋商小组。</w:t>
      </w:r>
      <w:r>
        <w:rPr>
          <w:rFonts w:ascii="宋体" w:hAnsi="宋体" w:cs="宋体" w:hint="eastAsia"/>
          <w:sz w:val="24"/>
          <w:szCs w:val="24"/>
        </w:rPr>
        <w:t>磋商小组由</w:t>
      </w:r>
      <w:r>
        <w:rPr>
          <w:rFonts w:ascii="宋体" w:hAnsi="宋体" w:cs="宋体" w:hint="eastAsia"/>
          <w:sz w:val="24"/>
          <w:szCs w:val="24"/>
        </w:rPr>
        <w:t>3</w:t>
      </w:r>
      <w:r>
        <w:rPr>
          <w:rFonts w:ascii="宋体" w:hAnsi="宋体" w:cs="宋体" w:hint="eastAsia"/>
          <w:sz w:val="24"/>
          <w:szCs w:val="24"/>
        </w:rPr>
        <w:t>名评审专家组成。</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2</w:t>
      </w:r>
      <w:r>
        <w:rPr>
          <w:rFonts w:ascii="宋体" w:hAnsi="宋体" w:cs="宋体" w:hint="eastAsia"/>
          <w:sz w:val="24"/>
          <w:szCs w:val="24"/>
        </w:rPr>
        <w:t>、</w:t>
      </w:r>
      <w:r>
        <w:rPr>
          <w:rFonts w:hAnsi="宋体" w:cs="宋体" w:hint="eastAsia"/>
          <w:sz w:val="24"/>
          <w:szCs w:val="24"/>
        </w:rPr>
        <w:t>磋商小组的职责：</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）磋商小组成员应当按照客观、公正、审慎的原则，根据磋商文件规定的评审程序、评审方法和评审标准进行独立评审。</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）磋商小组成员应当遵守评审工作纪律，不得泄露评审情况和评审中获悉的商业秘密，对个人的评审意见承担法律责任；</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）磋商小组成员在评审过程中发现供应商有行贿、提供虚假材料或者串通等违法行为的，应当及时向财政部门报告。</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）磋商小组成员在评审过程中受到非法干涉的，应当及时向财政、监察等部门举报。</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）配合采购人答复供应商提出的质疑；配合财政部门的投诉处理和监督检查工作。</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3</w:t>
      </w:r>
      <w:r>
        <w:rPr>
          <w:rFonts w:ascii="宋体" w:hAnsi="宋体" w:cs="宋体" w:hint="eastAsia"/>
          <w:sz w:val="24"/>
          <w:szCs w:val="24"/>
        </w:rPr>
        <w:t>、</w:t>
      </w:r>
      <w:r>
        <w:rPr>
          <w:rFonts w:hAnsi="宋体" w:cs="宋体" w:hint="eastAsia"/>
          <w:sz w:val="24"/>
          <w:szCs w:val="24"/>
        </w:rPr>
        <w:t>评审有关记录由磋商小组成员签名，存档备查。</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4</w:t>
      </w:r>
      <w:r>
        <w:rPr>
          <w:rFonts w:ascii="宋体" w:hAnsi="宋体" w:cs="宋体" w:hint="eastAsia"/>
          <w:sz w:val="24"/>
          <w:szCs w:val="24"/>
        </w:rPr>
        <w:t>、</w:t>
      </w:r>
      <w:r>
        <w:rPr>
          <w:rFonts w:hAnsi="宋体" w:cs="宋体" w:hint="eastAsia"/>
          <w:sz w:val="24"/>
          <w:szCs w:val="24"/>
        </w:rPr>
        <w:t>供应商的法定代表人或被授权人须持身份证准时参加磋商开标会。</w:t>
      </w:r>
    </w:p>
    <w:p w:rsidR="00CB2710" w:rsidRDefault="00EC60BF">
      <w:pPr>
        <w:snapToGrid w:val="0"/>
        <w:spacing w:line="360" w:lineRule="auto"/>
        <w:ind w:firstLineChars="200" w:firstLine="482"/>
        <w:outlineLvl w:val="1"/>
        <w:rPr>
          <w:rFonts w:hAnsi="宋体" w:cs="宋体"/>
          <w:b/>
          <w:sz w:val="24"/>
          <w:szCs w:val="24"/>
        </w:rPr>
      </w:pPr>
      <w:r>
        <w:rPr>
          <w:rFonts w:hAnsi="宋体" w:cs="宋体" w:hint="eastAsia"/>
          <w:b/>
          <w:sz w:val="24"/>
          <w:szCs w:val="24"/>
        </w:rPr>
        <w:t>二、磋商的原则及方法</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磋商小组将按照竞争性磋商文件的规定，独立对每个进入打分程序的有效磋商供应商的响应文件的技术部分以打分的形式进行评估和评价。技术分是所有评委打分的算术平均值（计算结果均四舍五入保留两位小数）。</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、磋商小组</w:t>
      </w:r>
      <w:r>
        <w:rPr>
          <w:rFonts w:hAnsi="宋体" w:cs="宋体" w:hint="eastAsia"/>
          <w:sz w:val="24"/>
          <w:szCs w:val="24"/>
        </w:rPr>
        <w:t>根据磋商文件规定的程序、评定成交的标准等事项与实质性响应磋商文件要求的供应商进行磋商。未实质性响应磋商文件要求的响应文件按无效处理，磋商小组应当告知提交响应文件的供应商。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、磋商小组所有成员应当集中与单一供应商分别进行磋商，并给予所有参加磋商的供应商平等的磋商机会。</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、在磋商过程中，磋商小组可以根据磋商文件和磋商情况实质性变动采购需求中的技术、服务要求以及合同草案条款，但不得变动磋商文件中的其他内容。实质性变动的</w:t>
      </w:r>
      <w:r>
        <w:rPr>
          <w:rFonts w:hAnsi="宋体" w:cs="宋体" w:hint="eastAsia"/>
          <w:sz w:val="24"/>
          <w:szCs w:val="24"/>
        </w:rPr>
        <w:lastRenderedPageBreak/>
        <w:t>内容，须经采购单位代表确认。</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、对磋商文件作出的实质性变动是磋商文件的有效组成部分，磋商小</w:t>
      </w:r>
      <w:r>
        <w:rPr>
          <w:rFonts w:hAnsi="宋体" w:cs="宋体" w:hint="eastAsia"/>
          <w:sz w:val="24"/>
          <w:szCs w:val="24"/>
        </w:rPr>
        <w:t>组应当及时以书面形式同时通知所有参加磋商的供应商。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8</w:t>
      </w:r>
      <w:r>
        <w:rPr>
          <w:rFonts w:hAnsi="宋体" w:cs="宋体" w:hint="eastAsia"/>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9</w:t>
      </w:r>
      <w:r>
        <w:rPr>
          <w:rFonts w:hAnsi="宋体" w:cs="宋体" w:hint="eastAsia"/>
          <w:sz w:val="24"/>
          <w:szCs w:val="24"/>
        </w:rPr>
        <w:t>、除非在磋商中磋商小组对采购人需求内容作了调整增加，或对采购内容作了实质性变更</w:t>
      </w:r>
      <w:r>
        <w:rPr>
          <w:rFonts w:hAnsi="宋体" w:cs="宋体" w:hint="eastAsia"/>
          <w:sz w:val="24"/>
          <w:szCs w:val="24"/>
        </w:rPr>
        <w:t>，否则采购人不接受供应商高于自己前一轮的磋商报价。</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10</w:t>
      </w:r>
      <w:r>
        <w:rPr>
          <w:rFonts w:hAnsi="宋体" w:cs="宋体" w:hint="eastAsia"/>
          <w:sz w:val="24"/>
          <w:szCs w:val="24"/>
        </w:rPr>
        <w:t>、对于在磋商顺利开始后至最终报价前，根据磋商情况退出磋商的供应商，须以书面形式说明退出磋商的原因，经磋商小组同意可以退出磋商。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11</w:t>
      </w:r>
      <w:r>
        <w:rPr>
          <w:rFonts w:hAnsi="宋体" w:cs="宋体" w:hint="eastAsia"/>
          <w:sz w:val="24"/>
          <w:szCs w:val="24"/>
        </w:rPr>
        <w:t>、在磋商中，磋商的任何一方不得透露与磋商有关的其他响应磋商的供应商的技术资料、价格及其他信息。</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12</w:t>
      </w:r>
      <w:r>
        <w:rPr>
          <w:rFonts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13</w:t>
      </w:r>
      <w:r>
        <w:rPr>
          <w:rFonts w:hAnsi="宋体" w:cs="宋体" w:hint="eastAsia"/>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14</w:t>
      </w:r>
      <w:r>
        <w:rPr>
          <w:rFonts w:hAnsi="宋体" w:cs="宋体" w:hint="eastAsia"/>
          <w:sz w:val="24"/>
          <w:szCs w:val="24"/>
        </w:rPr>
        <w:t>、根据《财政部关于政府采购竞争性磋商采购方式管理暂行办法有关问题的补充通知》（财库〔</w:t>
      </w:r>
      <w:r>
        <w:rPr>
          <w:rFonts w:hAnsi="宋体" w:cs="宋体" w:hint="eastAsia"/>
          <w:sz w:val="24"/>
          <w:szCs w:val="24"/>
        </w:rPr>
        <w:t>2015</w:t>
      </w:r>
      <w:r>
        <w:rPr>
          <w:rFonts w:hAnsi="宋体" w:cs="宋体" w:hint="eastAsia"/>
          <w:sz w:val="24"/>
          <w:szCs w:val="24"/>
        </w:rPr>
        <w:t>〕</w:t>
      </w:r>
      <w:r>
        <w:rPr>
          <w:rFonts w:hAnsi="宋体" w:cs="宋体" w:hint="eastAsia"/>
          <w:sz w:val="24"/>
          <w:szCs w:val="24"/>
        </w:rPr>
        <w:t>124</w:t>
      </w:r>
      <w:r>
        <w:rPr>
          <w:rFonts w:hAnsi="宋体" w:cs="宋体" w:hint="eastAsia"/>
          <w:sz w:val="24"/>
          <w:szCs w:val="24"/>
        </w:rPr>
        <w:t>号）文件，采用竞争性磋商采购方式采购的政府购买服务项目（含政府和社会资本合作项目），在采</w:t>
      </w:r>
      <w:r>
        <w:rPr>
          <w:rFonts w:hAnsi="宋体" w:cs="宋体" w:hint="eastAsia"/>
          <w:sz w:val="24"/>
          <w:szCs w:val="24"/>
        </w:rPr>
        <w:t>购过程中符合要求的供应商（社会资本）只有</w:t>
      </w:r>
      <w:r>
        <w:rPr>
          <w:rFonts w:hAnsi="宋体" w:cs="宋体" w:hint="eastAsia"/>
          <w:sz w:val="24"/>
          <w:szCs w:val="24"/>
        </w:rPr>
        <w:t>2</w:t>
      </w:r>
      <w:r>
        <w:rPr>
          <w:rFonts w:hAnsi="宋体" w:cs="宋体" w:hint="eastAsia"/>
          <w:sz w:val="24"/>
          <w:szCs w:val="24"/>
        </w:rPr>
        <w:t>家的，竞争性磋商采购活动可以继续进行。采购过程中符合要求的供应商（社会资本）只有</w:t>
      </w:r>
      <w:r>
        <w:rPr>
          <w:rFonts w:hAnsi="宋体" w:cs="宋体" w:hint="eastAsia"/>
          <w:sz w:val="24"/>
          <w:szCs w:val="24"/>
        </w:rPr>
        <w:t>1</w:t>
      </w:r>
      <w:r>
        <w:rPr>
          <w:rFonts w:hAnsi="宋体" w:cs="宋体" w:hint="eastAsia"/>
          <w:sz w:val="24"/>
          <w:szCs w:val="24"/>
        </w:rPr>
        <w:t>家的，采购人（项目实施机构）或者采购代理机构应当终止竞争性磋商采购活动，发布项目终止公告并说明原因，重新开展采购活动。</w:t>
      </w:r>
    </w:p>
    <w:p w:rsidR="00CB2710" w:rsidRDefault="00EC60BF">
      <w:pPr>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三、评审步骤</w:t>
      </w:r>
    </w:p>
    <w:p w:rsidR="00CB2710" w:rsidRDefault="00EC60BF">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t>1</w:t>
      </w:r>
      <w:r>
        <w:rPr>
          <w:rFonts w:ascii="宋体" w:hAnsi="宋体" w:cs="宋体" w:hint="eastAsia"/>
          <w:sz w:val="24"/>
          <w:szCs w:val="24"/>
        </w:rPr>
        <w:t>.</w:t>
      </w:r>
      <w:r>
        <w:rPr>
          <w:rFonts w:ascii="宋体" w:hAnsi="宋体" w:cs="宋体" w:hint="eastAsia"/>
          <w:b/>
          <w:bCs/>
          <w:sz w:val="24"/>
          <w:szCs w:val="24"/>
          <w:lang w:val="zh-CN"/>
        </w:rPr>
        <w:t>评审步骤规定：</w:t>
      </w:r>
    </w:p>
    <w:p w:rsidR="00CB2710" w:rsidRDefault="00EC60BF">
      <w:pPr>
        <w:snapToGrid w:val="0"/>
        <w:spacing w:line="360" w:lineRule="auto"/>
        <w:ind w:firstLineChars="200" w:firstLine="482"/>
        <w:rPr>
          <w:rFonts w:ascii="宋体" w:hAnsi="宋体" w:cs="宋体"/>
          <w:b/>
          <w:bCs/>
          <w:sz w:val="24"/>
          <w:szCs w:val="24"/>
          <w:lang w:val="zh-CN"/>
        </w:rPr>
      </w:pPr>
      <w:r>
        <w:rPr>
          <w:rFonts w:ascii="宋体" w:hAnsi="宋体" w:cs="宋体" w:hint="eastAsia"/>
          <w:b/>
          <w:bCs/>
          <w:sz w:val="24"/>
          <w:szCs w:val="24"/>
          <w:lang w:val="zh-CN"/>
        </w:rPr>
        <w:lastRenderedPageBreak/>
        <w:t>本次资格审查采用资格后审，各</w:t>
      </w:r>
      <w:r>
        <w:rPr>
          <w:rFonts w:ascii="宋体" w:hAnsi="宋体" w:cs="宋体" w:hint="eastAsia"/>
          <w:b/>
          <w:bCs/>
          <w:sz w:val="24"/>
          <w:szCs w:val="24"/>
        </w:rPr>
        <w:t>磋商响应供应商</w:t>
      </w:r>
      <w:r>
        <w:rPr>
          <w:rFonts w:ascii="宋体" w:hAnsi="宋体" w:cs="宋体" w:hint="eastAsia"/>
          <w:b/>
          <w:bCs/>
          <w:sz w:val="24"/>
          <w:szCs w:val="24"/>
          <w:lang w:val="zh-CN"/>
        </w:rPr>
        <w:t>资格审查通过后方能进入技术标的开标</w:t>
      </w:r>
      <w:r>
        <w:rPr>
          <w:rFonts w:ascii="宋体" w:hAnsi="宋体" w:cs="宋体" w:hint="eastAsia"/>
          <w:b/>
          <w:bCs/>
          <w:sz w:val="24"/>
          <w:szCs w:val="24"/>
        </w:rPr>
        <w:t>评审</w:t>
      </w:r>
      <w:r>
        <w:rPr>
          <w:rFonts w:ascii="宋体" w:hAnsi="宋体" w:cs="宋体" w:hint="eastAsia"/>
          <w:b/>
          <w:bCs/>
          <w:sz w:val="24"/>
          <w:szCs w:val="24"/>
          <w:lang w:val="zh-CN"/>
        </w:rPr>
        <w:t>，技术标</w:t>
      </w:r>
      <w:r>
        <w:rPr>
          <w:rFonts w:ascii="宋体" w:hAnsi="宋体" w:cs="宋体" w:hint="eastAsia"/>
          <w:b/>
          <w:bCs/>
          <w:sz w:val="24"/>
          <w:szCs w:val="24"/>
        </w:rPr>
        <w:t>评审</w:t>
      </w:r>
      <w:r>
        <w:rPr>
          <w:rFonts w:ascii="宋体" w:hAnsi="宋体" w:cs="宋体" w:hint="eastAsia"/>
          <w:b/>
          <w:bCs/>
          <w:sz w:val="24"/>
          <w:szCs w:val="24"/>
          <w:lang w:val="zh-CN"/>
        </w:rPr>
        <w:t>打分结束后再</w:t>
      </w:r>
      <w:r>
        <w:rPr>
          <w:rFonts w:ascii="宋体" w:hAnsi="宋体" w:cs="宋体" w:hint="eastAsia"/>
          <w:b/>
          <w:bCs/>
          <w:sz w:val="24"/>
          <w:szCs w:val="24"/>
        </w:rPr>
        <w:t>进入</w:t>
      </w:r>
      <w:r>
        <w:rPr>
          <w:rFonts w:ascii="宋体" w:hAnsi="宋体" w:cs="宋体" w:hint="eastAsia"/>
          <w:b/>
          <w:bCs/>
          <w:sz w:val="24"/>
          <w:szCs w:val="24"/>
          <w:lang w:val="zh-CN"/>
        </w:rPr>
        <w:t>商务标</w:t>
      </w:r>
      <w:r>
        <w:rPr>
          <w:rFonts w:ascii="宋体" w:hAnsi="宋体" w:cs="宋体" w:hint="eastAsia"/>
          <w:b/>
          <w:bCs/>
          <w:sz w:val="24"/>
          <w:szCs w:val="24"/>
        </w:rPr>
        <w:t>的开标评审</w:t>
      </w:r>
      <w:r>
        <w:rPr>
          <w:rFonts w:ascii="宋体" w:hAnsi="宋体" w:cs="宋体" w:hint="eastAsia"/>
          <w:b/>
          <w:bCs/>
          <w:sz w:val="24"/>
          <w:szCs w:val="24"/>
          <w:lang w:val="zh-CN"/>
        </w:rPr>
        <w:t>。</w:t>
      </w:r>
    </w:p>
    <w:p w:rsidR="00CB2710" w:rsidRDefault="00EC60BF">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第一阶段：</w:t>
      </w:r>
      <w:r>
        <w:rPr>
          <w:rFonts w:ascii="宋体" w:hAnsi="宋体" w:cs="宋体" w:hint="eastAsia"/>
          <w:sz w:val="24"/>
        </w:rPr>
        <w:t>磋商小组</w:t>
      </w:r>
      <w:r>
        <w:rPr>
          <w:rFonts w:ascii="宋体" w:hAnsi="宋体" w:cs="宋体" w:hint="eastAsia"/>
          <w:sz w:val="24"/>
          <w:szCs w:val="24"/>
          <w:lang w:val="zh-CN"/>
        </w:rPr>
        <w:t>对每个供应商的资格进行审查。</w:t>
      </w:r>
    </w:p>
    <w:p w:rsidR="00CB2710" w:rsidRDefault="00EC60BF">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二阶段：磋商小组对每个符合资格要求的供应商的技术标进行评审。主要审查技术标提交的内容是否齐全，技术方案及项目实施是否完全满足采购文件的要求。磋商小组严格按照磋商文件的要求、条件、评分标准，对</w:t>
      </w:r>
      <w:r>
        <w:rPr>
          <w:rFonts w:ascii="宋体" w:hAnsi="宋体" w:cs="宋体" w:hint="eastAsia"/>
          <w:sz w:val="24"/>
          <w:szCs w:val="24"/>
        </w:rPr>
        <w:t>磋商响应供就商</w:t>
      </w:r>
      <w:r>
        <w:rPr>
          <w:rFonts w:ascii="宋体" w:hAnsi="宋体" w:cs="宋体" w:hint="eastAsia"/>
          <w:sz w:val="24"/>
          <w:szCs w:val="24"/>
          <w:lang w:val="zh-CN"/>
        </w:rPr>
        <w:t>所提供货物或服务的先进性、可靠性、售后服务承诺、质量保证承诺等实质性响应内容进行比较。</w:t>
      </w:r>
    </w:p>
    <w:p w:rsidR="00CB2710" w:rsidRDefault="00EC60BF">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第三阶段：以</w:t>
      </w:r>
      <w:r>
        <w:rPr>
          <w:rFonts w:ascii="宋体" w:hAnsi="宋体" w:cs="宋体" w:hint="eastAsia"/>
          <w:sz w:val="24"/>
          <w:szCs w:val="24"/>
        </w:rPr>
        <w:t>磋商响应</w:t>
      </w:r>
      <w:r>
        <w:rPr>
          <w:rFonts w:ascii="宋体" w:hAnsi="宋体" w:cs="宋体" w:hint="eastAsia"/>
          <w:sz w:val="24"/>
          <w:szCs w:val="24"/>
          <w:lang w:val="zh-CN"/>
        </w:rPr>
        <w:t>供应商</w:t>
      </w:r>
      <w:r>
        <w:rPr>
          <w:rFonts w:ascii="宋体" w:hAnsi="宋体" w:cs="宋体" w:hint="eastAsia"/>
          <w:sz w:val="24"/>
          <w:szCs w:val="24"/>
        </w:rPr>
        <w:t>的商务</w:t>
      </w:r>
      <w:r>
        <w:rPr>
          <w:rFonts w:ascii="宋体" w:hAnsi="宋体" w:cs="宋体" w:hint="eastAsia"/>
          <w:sz w:val="24"/>
          <w:szCs w:val="24"/>
          <w:lang w:val="zh-CN"/>
        </w:rPr>
        <w:t>标文件内的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rPr>
        <w:t>磋商小组</w:t>
      </w:r>
      <w:r>
        <w:rPr>
          <w:rFonts w:ascii="宋体" w:hAnsi="宋体" w:cs="宋体" w:hint="eastAsia"/>
          <w:sz w:val="24"/>
          <w:szCs w:val="24"/>
        </w:rPr>
        <w:t>与磋商响应</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磋商</w:t>
      </w:r>
      <w:r>
        <w:rPr>
          <w:rFonts w:ascii="宋体" w:hAnsi="宋体" w:cs="宋体" w:hint="eastAsia"/>
          <w:sz w:val="24"/>
          <w:szCs w:val="24"/>
          <w:lang w:val="zh-CN"/>
        </w:rPr>
        <w:t>明确各供应商</w:t>
      </w:r>
      <w:r>
        <w:rPr>
          <w:rFonts w:ascii="宋体" w:hAnsi="宋体" w:cs="宋体" w:hint="eastAsia"/>
          <w:sz w:val="24"/>
          <w:szCs w:val="24"/>
          <w:lang w:val="zh-CN"/>
        </w:rPr>
        <w:t>符合并满足磋商文件要求，并能完全响应</w:t>
      </w:r>
      <w:r>
        <w:rPr>
          <w:rFonts w:ascii="宋体" w:hAnsi="宋体" w:cs="宋体" w:hint="eastAsia"/>
          <w:sz w:val="24"/>
          <w:szCs w:val="24"/>
        </w:rPr>
        <w:t>磋商</w:t>
      </w:r>
      <w:r>
        <w:rPr>
          <w:rFonts w:ascii="宋体" w:hAnsi="宋体" w:cs="宋体" w:hint="eastAsia"/>
          <w:sz w:val="24"/>
          <w:szCs w:val="24"/>
          <w:lang w:val="zh-CN"/>
        </w:rPr>
        <w:t>内容后，要求其二次报价。如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rPr>
        <w:t>磋商小组</w:t>
      </w:r>
      <w:r>
        <w:rPr>
          <w:rFonts w:ascii="宋体" w:hAnsi="宋体" w:cs="宋体" w:hint="eastAsia"/>
          <w:sz w:val="24"/>
          <w:szCs w:val="24"/>
          <w:lang w:val="zh-CN"/>
        </w:rPr>
        <w:t>应当以书面形式通知所有供应商。</w:t>
      </w:r>
    </w:p>
    <w:p w:rsidR="00CB2710" w:rsidRDefault="00EC60BF">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rPr>
        <w:t>磋商小组</w:t>
      </w:r>
      <w:r>
        <w:rPr>
          <w:rFonts w:ascii="宋体" w:hAnsi="宋体" w:cs="宋体" w:hint="eastAsia"/>
          <w:sz w:val="24"/>
          <w:szCs w:val="24"/>
          <w:lang w:val="zh-CN"/>
        </w:rPr>
        <w:t>告知所有供应商二次（</w:t>
      </w:r>
      <w:r>
        <w:rPr>
          <w:rFonts w:ascii="宋体" w:hAnsi="宋体" w:cs="宋体" w:hint="eastAsia"/>
          <w:sz w:val="24"/>
          <w:szCs w:val="24"/>
        </w:rPr>
        <w:t>最终</w:t>
      </w:r>
      <w:r>
        <w:rPr>
          <w:rFonts w:ascii="宋体" w:hAnsi="宋体" w:cs="宋体" w:hint="eastAsia"/>
          <w:sz w:val="24"/>
          <w:szCs w:val="24"/>
          <w:lang w:val="zh-CN"/>
        </w:rPr>
        <w:t>）报价，并要求所有作出实质性响应的有效供应商在规定的时间内，在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CB2710" w:rsidRDefault="00EC60BF">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第五阶段：</w:t>
      </w:r>
      <w:r>
        <w:rPr>
          <w:rFonts w:ascii="宋体" w:hAnsi="宋体" w:cs="宋体" w:hint="eastAsia"/>
          <w:sz w:val="24"/>
          <w:szCs w:val="24"/>
          <w:lang w:val="zh-CN"/>
        </w:rPr>
        <w:t>1</w:t>
      </w:r>
      <w:r>
        <w:rPr>
          <w:rFonts w:ascii="宋体" w:hAnsi="宋体" w:cs="宋体" w:hint="eastAsia"/>
          <w:sz w:val="24"/>
          <w:szCs w:val="24"/>
          <w:lang w:val="zh-CN"/>
        </w:rPr>
        <w:t>、磋商小组对供应商的最终报价进行评议和比较，在实质性响应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w:t>
      </w:r>
      <w:r>
        <w:rPr>
          <w:rFonts w:ascii="宋体" w:hAnsi="宋体" w:cs="宋体" w:hint="eastAsia"/>
          <w:sz w:val="24"/>
          <w:szCs w:val="24"/>
        </w:rPr>
        <w:t>商务</w:t>
      </w:r>
      <w:r>
        <w:rPr>
          <w:rFonts w:ascii="宋体" w:hAnsi="宋体" w:cs="宋体" w:hint="eastAsia"/>
          <w:sz w:val="24"/>
          <w:szCs w:val="24"/>
          <w:lang w:val="zh-CN"/>
        </w:rPr>
        <w:t>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sz w:val="24"/>
        </w:rPr>
        <w:t>磋商小组</w:t>
      </w:r>
      <w:r>
        <w:rPr>
          <w:rFonts w:ascii="宋体" w:hAnsi="宋体" w:cs="宋体" w:hint="eastAsia"/>
          <w:sz w:val="24"/>
          <w:szCs w:val="24"/>
          <w:lang w:val="zh-CN"/>
        </w:rPr>
        <w:t>将校核后的各供应商的报价从低到高排序。</w:t>
      </w:r>
    </w:p>
    <w:p w:rsidR="00CB2710" w:rsidRDefault="00EC60BF">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过程中，供应商提交的澄清文件和最终报价文件，由供应商法定代表人或被授权人签字盖章后生效，供应商受其约束。</w:t>
      </w:r>
    </w:p>
    <w:p w:rsidR="00CB2710" w:rsidRDefault="00EC60BF">
      <w:pPr>
        <w:spacing w:line="360" w:lineRule="auto"/>
        <w:ind w:firstLineChars="200" w:firstLine="482"/>
        <w:outlineLvl w:val="1"/>
        <w:rPr>
          <w:rFonts w:hAnsi="宋体" w:cs="宋体"/>
          <w:b/>
          <w:sz w:val="24"/>
          <w:szCs w:val="24"/>
        </w:rPr>
      </w:pPr>
      <w:r>
        <w:rPr>
          <w:rFonts w:hAnsi="宋体" w:cs="宋体" w:hint="eastAsia"/>
          <w:b/>
          <w:sz w:val="24"/>
          <w:szCs w:val="24"/>
        </w:rPr>
        <w:t>四、磋商评定结果的方法</w:t>
      </w:r>
    </w:p>
    <w:p w:rsidR="00CB2710" w:rsidRDefault="00EC60BF">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Cs/>
          <w:sz w:val="24"/>
          <w:szCs w:val="24"/>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Cs/>
          <w:sz w:val="24"/>
          <w:szCs w:val="24"/>
        </w:rPr>
        <w:t>对提交最后报价的供应商的响应文件和最后报价</w:t>
      </w:r>
      <w:r>
        <w:rPr>
          <w:rFonts w:ascii="宋体" w:hAnsi="宋体" w:cs="宋体" w:hint="eastAsia"/>
          <w:sz w:val="24"/>
          <w:szCs w:val="24"/>
        </w:rPr>
        <w:t>进行综合评分。</w:t>
      </w:r>
    </w:p>
    <w:p w:rsidR="00CB2710" w:rsidRDefault="00EC60BF">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、评估时，磋商小组各成员应当独立对每个有效响应的文件进行评价、打分，然后汇总每个供应商每项评分因素的得分（计算结果均四舍五入保留两位小数）。</w:t>
      </w:r>
    </w:p>
    <w:p w:rsidR="00CB2710" w:rsidRDefault="00EC60BF">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评估总</w:t>
      </w:r>
      <w:r>
        <w:rPr>
          <w:rFonts w:ascii="宋体" w:hAnsi="宋体" w:cs="宋体" w:hint="eastAsia"/>
          <w:sz w:val="24"/>
          <w:szCs w:val="24"/>
        </w:rPr>
        <w:t>分值为</w:t>
      </w:r>
      <w:r>
        <w:rPr>
          <w:rFonts w:ascii="宋体" w:hAnsi="宋体" w:cs="宋体"/>
          <w:sz w:val="24"/>
          <w:szCs w:val="24"/>
        </w:rPr>
        <w:t>100</w:t>
      </w:r>
      <w:r>
        <w:rPr>
          <w:rFonts w:ascii="宋体" w:hAnsi="宋体" w:cs="宋体" w:hint="eastAsia"/>
          <w:sz w:val="24"/>
          <w:szCs w:val="24"/>
        </w:rPr>
        <w:t>分。两部分评估因素比重如下：</w:t>
      </w:r>
    </w:p>
    <w:p w:rsidR="00CB2710" w:rsidRDefault="00EC60BF">
      <w:pPr>
        <w:spacing w:line="360" w:lineRule="auto"/>
        <w:ind w:firstLineChars="200" w:firstLine="480"/>
        <w:rPr>
          <w:rFonts w:ascii="宋体"/>
          <w:kern w:val="0"/>
          <w:sz w:val="24"/>
          <w:szCs w:val="24"/>
        </w:rPr>
      </w:pPr>
      <w:r>
        <w:rPr>
          <w:rFonts w:ascii="宋体" w:hAnsi="宋体" w:cs="宋体" w:hint="eastAsia"/>
          <w:kern w:val="0"/>
          <w:sz w:val="24"/>
          <w:szCs w:val="24"/>
        </w:rPr>
        <w:t>技术响应文件分值占总分值的比重为</w:t>
      </w:r>
      <w:r>
        <w:rPr>
          <w:rFonts w:ascii="宋体" w:hAnsi="宋体" w:cs="宋体" w:hint="eastAsia"/>
          <w:kern w:val="0"/>
          <w:sz w:val="24"/>
          <w:szCs w:val="24"/>
          <w:u w:val="single"/>
        </w:rPr>
        <w:t>7</w:t>
      </w:r>
      <w:r>
        <w:rPr>
          <w:rFonts w:ascii="宋体" w:hAnsi="宋体" w:cs="宋体"/>
          <w:kern w:val="0"/>
          <w:sz w:val="24"/>
          <w:szCs w:val="24"/>
          <w:u w:val="single"/>
        </w:rPr>
        <w:t>0%</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CB2710" w:rsidRDefault="00EC60BF">
      <w:pPr>
        <w:spacing w:line="360" w:lineRule="auto"/>
        <w:ind w:firstLineChars="200" w:firstLine="480"/>
        <w:rPr>
          <w:rFonts w:ascii="宋体"/>
          <w:kern w:val="0"/>
          <w:sz w:val="24"/>
          <w:szCs w:val="24"/>
        </w:rPr>
      </w:pPr>
      <w:r>
        <w:rPr>
          <w:rFonts w:ascii="宋体" w:hAnsi="宋体" w:cs="宋体" w:hint="eastAsia"/>
          <w:kern w:val="0"/>
          <w:sz w:val="24"/>
          <w:szCs w:val="24"/>
        </w:rPr>
        <w:t>商务报价响应文件分值占总分值的比重为</w:t>
      </w:r>
      <w:r>
        <w:rPr>
          <w:rFonts w:ascii="宋体" w:hAnsi="宋体" w:cs="宋体" w:hint="eastAsia"/>
          <w:kern w:val="0"/>
          <w:sz w:val="24"/>
          <w:szCs w:val="24"/>
          <w:u w:val="single"/>
        </w:rPr>
        <w:t>3</w:t>
      </w:r>
      <w:r>
        <w:rPr>
          <w:rFonts w:ascii="宋体" w:hAnsi="宋体" w:cs="宋体"/>
          <w:kern w:val="0"/>
          <w:sz w:val="24"/>
          <w:szCs w:val="24"/>
          <w:u w:val="single"/>
        </w:rPr>
        <w:t>0%</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CB2710" w:rsidRDefault="00EC60BF">
      <w:pPr>
        <w:spacing w:line="360" w:lineRule="auto"/>
        <w:ind w:firstLineChars="200" w:firstLine="480"/>
        <w:rPr>
          <w:rFonts w:ascii="宋体"/>
          <w:dstrike/>
          <w:sz w:val="24"/>
          <w:szCs w:val="24"/>
        </w:rPr>
      </w:pPr>
      <w:r>
        <w:rPr>
          <w:rFonts w:ascii="宋体" w:hAnsi="宋体" w:cs="宋体"/>
          <w:sz w:val="24"/>
          <w:szCs w:val="24"/>
        </w:rPr>
        <w:lastRenderedPageBreak/>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CB2710" w:rsidRDefault="00EC60BF">
      <w:pPr>
        <w:snapToGrid w:val="0"/>
        <w:spacing w:line="460" w:lineRule="exact"/>
        <w:ind w:firstLineChars="200" w:firstLine="480"/>
        <w:rPr>
          <w:color w:val="000000"/>
        </w:rPr>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w:t>
      </w:r>
      <w:r>
        <w:rPr>
          <w:rFonts w:ascii="宋体" w:hAnsi="宋体" w:cs="宋体" w:hint="eastAsia"/>
          <w:color w:val="000000"/>
          <w:sz w:val="24"/>
          <w:szCs w:val="24"/>
        </w:rPr>
        <w:t>应商的综合得分（四舍五入保留两位小数）。</w:t>
      </w:r>
    </w:p>
    <w:p w:rsidR="00CB2710" w:rsidRDefault="00EC60BF" w:rsidP="00AE4E3C">
      <w:pPr>
        <w:snapToGrid w:val="0"/>
        <w:spacing w:line="460" w:lineRule="exact"/>
        <w:ind w:firstLineChars="192" w:firstLine="461"/>
        <w:rPr>
          <w:rFonts w:ascii="宋体"/>
          <w:color w:val="000000"/>
          <w:kern w:val="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color w:val="000000"/>
          <w:kern w:val="0"/>
          <w:sz w:val="24"/>
          <w:szCs w:val="24"/>
        </w:rPr>
        <w:t>综合得分最高的供应商推荐为项目预成交供应商并出具评审磋商报告。</w:t>
      </w:r>
    </w:p>
    <w:p w:rsidR="00CB2710" w:rsidRDefault="00EC60BF">
      <w:pPr>
        <w:snapToGrid w:val="0"/>
        <w:spacing w:line="460" w:lineRule="exact"/>
        <w:ind w:firstLineChars="200" w:firstLine="480"/>
        <w:outlineLvl w:val="1"/>
        <w:rPr>
          <w:rFonts w:ascii="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rsidR="00CB2710" w:rsidRDefault="00EC60BF">
      <w:pPr>
        <w:snapToGrid w:val="0"/>
        <w:spacing w:line="460" w:lineRule="exact"/>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CB2710" w:rsidRDefault="00EC60BF">
      <w:pPr>
        <w:snapToGrid w:val="0"/>
        <w:spacing w:line="460" w:lineRule="exact"/>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CB2710" w:rsidRDefault="00EC60BF">
      <w:pPr>
        <w:snapToGrid w:val="0"/>
        <w:spacing w:line="460" w:lineRule="exact"/>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rsidR="00CB2710" w:rsidRDefault="00EC60BF">
      <w:pPr>
        <w:snapToGrid w:val="0"/>
        <w:spacing w:line="46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rsidR="00CB2710" w:rsidRDefault="00EC60BF">
      <w:pPr>
        <w:snapToGrid w:val="0"/>
        <w:spacing w:line="460" w:lineRule="exact"/>
        <w:ind w:firstLineChars="202" w:firstLine="487"/>
        <w:outlineLvl w:val="1"/>
        <w:rPr>
          <w:b/>
          <w:bCs/>
          <w:sz w:val="24"/>
          <w:szCs w:val="24"/>
        </w:rPr>
      </w:pPr>
      <w:r>
        <w:rPr>
          <w:rFonts w:cs="宋体" w:hint="eastAsia"/>
          <w:b/>
          <w:bCs/>
          <w:sz w:val="24"/>
          <w:szCs w:val="24"/>
        </w:rPr>
        <w:t>五、关于磋商响应价格评审</w:t>
      </w:r>
    </w:p>
    <w:p w:rsidR="00CB2710" w:rsidRDefault="00EC60BF">
      <w:pPr>
        <w:snapToGrid w:val="0"/>
        <w:spacing w:line="460" w:lineRule="exact"/>
        <w:ind w:firstLineChars="200" w:firstLine="480"/>
        <w:jc w:val="left"/>
        <w:rPr>
          <w:rFonts w:ascii="宋体"/>
          <w:sz w:val="24"/>
          <w:szCs w:val="24"/>
        </w:rPr>
      </w:pPr>
      <w:r>
        <w:rPr>
          <w:rFonts w:ascii="宋体" w:hAnsi="宋体" w:cs="宋体"/>
          <w:sz w:val="24"/>
          <w:szCs w:val="24"/>
        </w:rPr>
        <w:t>1</w:t>
      </w:r>
      <w:r>
        <w:rPr>
          <w:rFonts w:ascii="宋体" w:hAnsi="宋体" w:cs="宋体" w:hint="eastAsia"/>
          <w:sz w:val="24"/>
          <w:szCs w:val="24"/>
        </w:rPr>
        <w:t>、针对磋商响应价格实质响应的评审</w:t>
      </w:r>
    </w:p>
    <w:p w:rsidR="00CB2710" w:rsidRDefault="00EC60BF">
      <w:pPr>
        <w:snapToGrid w:val="0"/>
        <w:spacing w:line="460" w:lineRule="exact"/>
        <w:ind w:firstLineChars="200" w:firstLine="480"/>
        <w:jc w:val="left"/>
        <w:rPr>
          <w:rFonts w:ascii="宋体"/>
          <w:sz w:val="24"/>
          <w:szCs w:val="24"/>
        </w:rPr>
      </w:pPr>
      <w:r>
        <w:rPr>
          <w:rFonts w:ascii="宋体" w:hAnsi="宋体" w:cs="宋体" w:hint="eastAsia"/>
          <w:sz w:val="24"/>
          <w:szCs w:val="24"/>
        </w:rPr>
        <w:t>评标委员会将审查每份磋商响应文件的商务报价是否实质上响应了磋商文件的要求。实质上响应的磋商响应应该是与磋商文件要求的全部条款、条件和规格相符，没有重大偏离或保留。所谓</w:t>
      </w:r>
      <w:r>
        <w:rPr>
          <w:rFonts w:ascii="宋体" w:hAnsi="宋体" w:cs="宋体" w:hint="eastAsia"/>
          <w:sz w:val="24"/>
          <w:szCs w:val="24"/>
        </w:rPr>
        <w:t>重大偏离或保留是指实质上影响合同的供货范围、质量和性能，或者实质上与磋商文件的要求不一致。纠正这些偏离或保留将会对其他实质上响应要求的供应商的竞争地位产生不公正的影响。如未实质上响应，则按无效响应处理。</w:t>
      </w:r>
    </w:p>
    <w:p w:rsidR="00CB2710" w:rsidRDefault="00EC60BF">
      <w:pPr>
        <w:snapToGrid w:val="0"/>
        <w:spacing w:line="460" w:lineRule="exact"/>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、针对磋商响应价格合理性的评审</w:t>
      </w:r>
    </w:p>
    <w:p w:rsidR="00CB2710" w:rsidRDefault="00EC60BF" w:rsidP="00AE4E3C">
      <w:pPr>
        <w:snapToGrid w:val="0"/>
        <w:spacing w:line="460" w:lineRule="exact"/>
        <w:ind w:firstLineChars="202" w:firstLine="485"/>
        <w:jc w:val="left"/>
        <w:rPr>
          <w:rFonts w:ascii="宋体"/>
          <w:b/>
          <w:bCs/>
          <w:sz w:val="24"/>
          <w:szCs w:val="24"/>
        </w:rPr>
      </w:pPr>
      <w:r>
        <w:rPr>
          <w:rFonts w:ascii="宋体" w:hAnsi="宋体" w:cs="宋体" w:hint="eastAsia"/>
          <w:sz w:val="24"/>
          <w:szCs w:val="24"/>
        </w:rPr>
        <w:t>评标委员会认为磋商响应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rsidR="00CB2710" w:rsidRDefault="00EC60BF">
      <w:pPr>
        <w:snapToGrid w:val="0"/>
        <w:spacing w:line="360" w:lineRule="auto"/>
        <w:ind w:firstLineChars="200" w:firstLine="482"/>
        <w:outlineLvl w:val="1"/>
        <w:rPr>
          <w:rFonts w:ascii="宋体" w:hAnsi="宋体" w:cs="宋体"/>
          <w:sz w:val="24"/>
          <w:szCs w:val="24"/>
        </w:rPr>
      </w:pPr>
      <w:r>
        <w:rPr>
          <w:rFonts w:ascii="宋体" w:hAnsi="宋体" w:cs="宋体" w:hint="eastAsia"/>
          <w:b/>
          <w:sz w:val="24"/>
          <w:szCs w:val="24"/>
        </w:rPr>
        <w:t>六、</w:t>
      </w:r>
      <w:bookmarkStart w:id="18" w:name="OLE_LINK1"/>
      <w:bookmarkStart w:id="19" w:name="OLE_LINK2"/>
      <w:r>
        <w:rPr>
          <w:rFonts w:ascii="宋体" w:hAnsi="宋体" w:cs="宋体" w:hint="eastAsia"/>
          <w:b/>
          <w:sz w:val="24"/>
          <w:szCs w:val="24"/>
        </w:rPr>
        <w:t>综合评分</w:t>
      </w:r>
      <w:bookmarkEnd w:id="18"/>
      <w:bookmarkEnd w:id="19"/>
      <w:r>
        <w:rPr>
          <w:rFonts w:ascii="宋体" w:hAnsi="宋体" w:cs="宋体" w:hint="eastAsia"/>
          <w:b/>
          <w:sz w:val="24"/>
          <w:szCs w:val="24"/>
        </w:rPr>
        <w:t>评审标准</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00</w:t>
      </w:r>
      <w:r>
        <w:rPr>
          <w:rFonts w:ascii="宋体" w:hAnsi="宋体" w:cs="宋体" w:hint="eastAsia"/>
          <w:sz w:val="24"/>
          <w:szCs w:val="24"/>
        </w:rPr>
        <w:t>分）</w:t>
      </w:r>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（一）技术得分（</w:t>
      </w:r>
      <w:r>
        <w:rPr>
          <w:rFonts w:ascii="宋体" w:hAnsi="宋体" w:cs="宋体" w:hint="eastAsia"/>
          <w:sz w:val="24"/>
          <w:szCs w:val="24"/>
        </w:rPr>
        <w:t>70</w:t>
      </w:r>
      <w:r>
        <w:rPr>
          <w:rFonts w:ascii="宋体" w:hAnsi="宋体" w:cs="宋体" w:hint="eastAsia"/>
          <w:sz w:val="24"/>
          <w:szCs w:val="24"/>
        </w:rPr>
        <w:t>分）</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6538"/>
        <w:gridCol w:w="907"/>
      </w:tblGrid>
      <w:tr w:rsidR="00CB2710">
        <w:trPr>
          <w:trHeight w:val="680"/>
          <w:tblHeader/>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
                <w:bCs/>
                <w:color w:val="000000"/>
                <w:kern w:val="0"/>
                <w:sz w:val="24"/>
                <w:szCs w:val="24"/>
                <w:lang w:eastAsia="en-US"/>
              </w:rPr>
            </w:pPr>
            <w:r>
              <w:rPr>
                <w:rFonts w:ascii="宋体" w:hAnsi="宋体" w:cs="宋体" w:hint="eastAsia"/>
                <w:b/>
                <w:bCs/>
                <w:color w:val="000000"/>
                <w:kern w:val="0"/>
                <w:sz w:val="24"/>
                <w:szCs w:val="24"/>
                <w:lang w:eastAsia="en-US"/>
              </w:rPr>
              <w:t>评审类别</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
                <w:bCs/>
                <w:color w:val="000000"/>
                <w:kern w:val="0"/>
                <w:sz w:val="24"/>
                <w:szCs w:val="24"/>
                <w:lang w:eastAsia="en-US"/>
              </w:rPr>
            </w:pPr>
            <w:r>
              <w:rPr>
                <w:rFonts w:ascii="宋体" w:hAnsi="宋体" w:cs="宋体" w:hint="eastAsia"/>
                <w:b/>
                <w:bCs/>
                <w:color w:val="000000"/>
                <w:kern w:val="0"/>
                <w:sz w:val="24"/>
                <w:szCs w:val="24"/>
                <w:lang w:eastAsia="en-US"/>
              </w:rPr>
              <w:t>评审规则</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
                <w:bCs/>
                <w:color w:val="000000"/>
                <w:kern w:val="0"/>
                <w:sz w:val="24"/>
                <w:szCs w:val="24"/>
                <w:lang w:eastAsia="en-US"/>
              </w:rPr>
            </w:pPr>
            <w:r>
              <w:rPr>
                <w:rFonts w:ascii="宋体" w:hAnsi="宋体" w:cs="宋体" w:hint="eastAsia"/>
                <w:b/>
                <w:bCs/>
                <w:color w:val="000000"/>
                <w:kern w:val="0"/>
                <w:sz w:val="24"/>
                <w:szCs w:val="24"/>
                <w:lang w:eastAsia="en-US"/>
              </w:rPr>
              <w:t>分值</w:t>
            </w:r>
          </w:p>
        </w:tc>
      </w:tr>
      <w:tr w:rsidR="00CB2710">
        <w:trPr>
          <w:trHeight w:val="68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t>运维方案</w:t>
            </w:r>
          </w:p>
          <w:p w:rsidR="00CB2710" w:rsidRDefault="00EC60BF">
            <w:pPr>
              <w:pStyle w:val="4"/>
              <w:spacing w:before="0" w:after="0"/>
              <w:jc w:val="center"/>
              <w:rPr>
                <w:rFonts w:ascii="宋体" w:eastAsia="宋体" w:hAnsi="宋体" w:cs="宋体"/>
                <w:b w:val="0"/>
                <w:bCs/>
                <w:color w:val="000000"/>
                <w:sz w:val="24"/>
                <w:szCs w:val="24"/>
              </w:rPr>
            </w:pPr>
            <w:r>
              <w:rPr>
                <w:rFonts w:ascii="宋体" w:eastAsia="宋体" w:hAnsi="宋体" w:cs="宋体" w:hint="eastAsia"/>
                <w:b w:val="0"/>
                <w:bCs/>
                <w:color w:val="000000"/>
                <w:sz w:val="24"/>
                <w:szCs w:val="24"/>
              </w:rPr>
              <w:t>（</w:t>
            </w:r>
            <w:r>
              <w:rPr>
                <w:rFonts w:ascii="宋体" w:eastAsia="宋体" w:hAnsi="宋体" w:cs="宋体" w:hint="eastAsia"/>
                <w:b w:val="0"/>
                <w:bCs/>
                <w:color w:val="000000"/>
                <w:sz w:val="24"/>
                <w:szCs w:val="24"/>
              </w:rPr>
              <w:t>30</w:t>
            </w:r>
            <w:r>
              <w:rPr>
                <w:rFonts w:ascii="宋体" w:eastAsia="宋体" w:hAnsi="宋体" w:cs="宋体" w:hint="eastAsia"/>
                <w:b w:val="0"/>
                <w:bCs/>
                <w:color w:val="000000"/>
                <w:sz w:val="24"/>
                <w:szCs w:val="24"/>
              </w:rPr>
              <w:t>分）</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rPr>
                <w:rFonts w:ascii="宋体" w:hAnsi="宋体" w:cs="宋体"/>
                <w:bCs/>
                <w:color w:val="000000"/>
                <w:kern w:val="0"/>
                <w:sz w:val="24"/>
                <w:szCs w:val="24"/>
              </w:rPr>
            </w:pPr>
            <w:r>
              <w:rPr>
                <w:rFonts w:ascii="宋体" w:hAnsi="宋体" w:cs="宋体" w:hint="eastAsia"/>
                <w:bCs/>
                <w:color w:val="000000"/>
                <w:kern w:val="0"/>
                <w:sz w:val="24"/>
                <w:szCs w:val="24"/>
              </w:rPr>
              <w:t>编制详细的故障响应流程及方案，响应流程及方案能够满足本项目维修（护）需求，提供的服务和实施方式在理解采购人服务需求的基础上，完全响应磋商文件，维保方案中包含但不限制于：运维组织、维保规范及质量安全措施、勘察报</w:t>
            </w:r>
            <w:r>
              <w:rPr>
                <w:rFonts w:ascii="宋体" w:hAnsi="宋体" w:cs="宋体" w:hint="eastAsia"/>
                <w:bCs/>
                <w:color w:val="000000"/>
                <w:kern w:val="0"/>
                <w:sz w:val="24"/>
                <w:szCs w:val="24"/>
              </w:rPr>
              <w:lastRenderedPageBreak/>
              <w:t>告、各系统拓扑、服务流程、巡检报告等内容。由评委根据方案的科学合理性、完整可行性横向比较后打分，优秀得</w:t>
            </w:r>
            <w:r>
              <w:rPr>
                <w:rFonts w:ascii="宋体" w:hAnsi="宋体" w:cs="宋体" w:hint="eastAsia"/>
                <w:bCs/>
                <w:color w:val="000000"/>
                <w:kern w:val="0"/>
                <w:sz w:val="24"/>
                <w:szCs w:val="24"/>
              </w:rPr>
              <w:t>24-30</w:t>
            </w:r>
            <w:r>
              <w:rPr>
                <w:rFonts w:ascii="宋体" w:hAnsi="宋体" w:cs="宋体" w:hint="eastAsia"/>
                <w:bCs/>
                <w:color w:val="000000"/>
                <w:kern w:val="0"/>
                <w:sz w:val="24"/>
                <w:szCs w:val="24"/>
              </w:rPr>
              <w:t>分，良好得</w:t>
            </w:r>
            <w:r>
              <w:rPr>
                <w:rFonts w:ascii="宋体" w:hAnsi="宋体" w:cs="宋体" w:hint="eastAsia"/>
                <w:bCs/>
                <w:color w:val="000000"/>
                <w:kern w:val="0"/>
                <w:sz w:val="24"/>
                <w:szCs w:val="24"/>
              </w:rPr>
              <w:t>18</w:t>
            </w:r>
            <w:r>
              <w:rPr>
                <w:rFonts w:ascii="宋体" w:hAnsi="宋体" w:cs="宋体"/>
                <w:bCs/>
                <w:color w:val="000000"/>
                <w:kern w:val="0"/>
                <w:sz w:val="24"/>
                <w:szCs w:val="24"/>
              </w:rPr>
              <w:t>-</w:t>
            </w:r>
            <w:r>
              <w:rPr>
                <w:rFonts w:ascii="宋体" w:hAnsi="宋体" w:cs="宋体" w:hint="eastAsia"/>
                <w:bCs/>
                <w:color w:val="000000"/>
                <w:kern w:val="0"/>
                <w:sz w:val="24"/>
                <w:szCs w:val="24"/>
              </w:rPr>
              <w:t>23</w:t>
            </w:r>
            <w:r>
              <w:rPr>
                <w:rFonts w:ascii="宋体" w:hAnsi="宋体" w:cs="宋体" w:hint="eastAsia"/>
                <w:bCs/>
                <w:color w:val="000000"/>
                <w:kern w:val="0"/>
                <w:sz w:val="24"/>
                <w:szCs w:val="24"/>
              </w:rPr>
              <w:t>分</w:t>
            </w:r>
            <w:r>
              <w:rPr>
                <w:rFonts w:ascii="宋体" w:hAnsi="宋体" w:cs="宋体" w:hint="eastAsia"/>
                <w:bCs/>
                <w:color w:val="000000"/>
                <w:kern w:val="0"/>
                <w:sz w:val="24"/>
                <w:szCs w:val="24"/>
              </w:rPr>
              <w:t>,</w:t>
            </w:r>
            <w:r>
              <w:rPr>
                <w:rFonts w:ascii="宋体" w:hAnsi="宋体" w:cs="宋体" w:hint="eastAsia"/>
                <w:bCs/>
                <w:color w:val="000000"/>
                <w:kern w:val="0"/>
                <w:sz w:val="24"/>
                <w:szCs w:val="24"/>
              </w:rPr>
              <w:t>中等得</w:t>
            </w:r>
            <w:r>
              <w:rPr>
                <w:rFonts w:ascii="宋体" w:hAnsi="宋体" w:cs="宋体" w:hint="eastAsia"/>
                <w:bCs/>
                <w:color w:val="000000"/>
                <w:kern w:val="0"/>
                <w:sz w:val="24"/>
                <w:szCs w:val="24"/>
              </w:rPr>
              <w:t>12</w:t>
            </w:r>
            <w:r>
              <w:rPr>
                <w:rFonts w:ascii="宋体" w:hAnsi="宋体" w:cs="宋体"/>
                <w:bCs/>
                <w:color w:val="000000"/>
                <w:kern w:val="0"/>
                <w:sz w:val="24"/>
                <w:szCs w:val="24"/>
              </w:rPr>
              <w:t>-1</w:t>
            </w:r>
            <w:r>
              <w:rPr>
                <w:rFonts w:ascii="宋体" w:hAnsi="宋体" w:cs="宋体" w:hint="eastAsia"/>
                <w:bCs/>
                <w:color w:val="000000"/>
                <w:kern w:val="0"/>
                <w:sz w:val="24"/>
                <w:szCs w:val="24"/>
              </w:rPr>
              <w:t>7</w:t>
            </w:r>
            <w:r>
              <w:rPr>
                <w:rFonts w:ascii="宋体" w:hAnsi="宋体" w:cs="宋体" w:hint="eastAsia"/>
                <w:bCs/>
                <w:color w:val="000000"/>
                <w:kern w:val="0"/>
                <w:sz w:val="24"/>
                <w:szCs w:val="24"/>
              </w:rPr>
              <w:t>分，一般得</w:t>
            </w:r>
            <w:r>
              <w:rPr>
                <w:rFonts w:ascii="宋体" w:hAnsi="宋体" w:cs="宋体" w:hint="eastAsia"/>
                <w:bCs/>
                <w:color w:val="000000"/>
                <w:kern w:val="0"/>
                <w:sz w:val="24"/>
                <w:szCs w:val="24"/>
              </w:rPr>
              <w:t>6-11</w:t>
            </w:r>
            <w:r>
              <w:rPr>
                <w:rFonts w:ascii="宋体" w:hAnsi="宋体" w:cs="宋体" w:hint="eastAsia"/>
                <w:bCs/>
                <w:color w:val="000000"/>
                <w:kern w:val="0"/>
                <w:sz w:val="24"/>
                <w:szCs w:val="24"/>
              </w:rPr>
              <w:t>分，差的得</w:t>
            </w:r>
            <w:r>
              <w:rPr>
                <w:rFonts w:ascii="宋体" w:hAnsi="宋体" w:cs="宋体" w:hint="eastAsia"/>
                <w:bCs/>
                <w:color w:val="000000"/>
                <w:kern w:val="0"/>
                <w:sz w:val="24"/>
                <w:szCs w:val="24"/>
              </w:rPr>
              <w:t>1-5</w:t>
            </w:r>
            <w:r>
              <w:rPr>
                <w:rFonts w:ascii="宋体" w:hAnsi="宋体" w:cs="宋体" w:hint="eastAsia"/>
                <w:bCs/>
                <w:color w:val="000000"/>
                <w:kern w:val="0"/>
                <w:sz w:val="24"/>
                <w:szCs w:val="24"/>
              </w:rPr>
              <w:t>分，没有不得分。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30</w:t>
            </w:r>
          </w:p>
        </w:tc>
      </w:tr>
      <w:tr w:rsidR="00CB2710">
        <w:trPr>
          <w:trHeight w:val="2193"/>
          <w:jc w:val="center"/>
        </w:trPr>
        <w:tc>
          <w:tcPr>
            <w:tcW w:w="1493" w:type="dxa"/>
            <w:vMerge w:val="restart"/>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综合能力</w:t>
            </w:r>
          </w:p>
          <w:p w:rsidR="00CB2710" w:rsidRDefault="00EC60BF">
            <w:pPr>
              <w:pStyle w:val="4"/>
              <w:spacing w:before="0" w:after="0"/>
              <w:jc w:val="center"/>
              <w:rPr>
                <w:rFonts w:ascii="宋体" w:eastAsia="宋体" w:hAnsi="宋体" w:cs="宋体"/>
                <w:b w:val="0"/>
                <w:bCs/>
                <w:color w:val="000000"/>
                <w:sz w:val="24"/>
                <w:szCs w:val="24"/>
              </w:rPr>
            </w:pPr>
            <w:r>
              <w:rPr>
                <w:rFonts w:ascii="宋体" w:eastAsia="宋体" w:hAnsi="宋体" w:cs="宋体" w:hint="eastAsia"/>
                <w:b w:val="0"/>
                <w:bCs/>
                <w:color w:val="000000"/>
                <w:sz w:val="24"/>
                <w:szCs w:val="24"/>
              </w:rPr>
              <w:t>（</w:t>
            </w:r>
            <w:r>
              <w:rPr>
                <w:rFonts w:ascii="宋体" w:eastAsia="宋体" w:hAnsi="宋体" w:cs="宋体" w:hint="eastAsia"/>
                <w:b w:val="0"/>
                <w:bCs/>
                <w:color w:val="000000"/>
                <w:sz w:val="24"/>
                <w:szCs w:val="24"/>
              </w:rPr>
              <w:t>8</w:t>
            </w:r>
            <w:r>
              <w:rPr>
                <w:rFonts w:ascii="宋体" w:eastAsia="宋体" w:hAnsi="宋体" w:cs="宋体" w:hint="eastAsia"/>
                <w:b w:val="0"/>
                <w:bCs/>
                <w:color w:val="000000"/>
                <w:sz w:val="24"/>
                <w:szCs w:val="24"/>
              </w:rPr>
              <w:t>分）</w:t>
            </w:r>
          </w:p>
        </w:tc>
        <w:tc>
          <w:tcPr>
            <w:tcW w:w="6538" w:type="dxa"/>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供应商具有有效的</w:t>
            </w:r>
            <w:r>
              <w:rPr>
                <w:rFonts w:ascii="宋体" w:hAnsi="宋体" w:cs="宋体" w:hint="eastAsia"/>
                <w:bCs/>
                <w:color w:val="000000"/>
                <w:kern w:val="0"/>
                <w:sz w:val="24"/>
                <w:szCs w:val="24"/>
              </w:rPr>
              <w:t>ISO9001</w:t>
            </w:r>
            <w:r>
              <w:rPr>
                <w:rFonts w:ascii="宋体" w:hAnsi="宋体" w:cs="宋体" w:hint="eastAsia"/>
                <w:bCs/>
                <w:color w:val="000000"/>
                <w:kern w:val="0"/>
                <w:sz w:val="24"/>
                <w:szCs w:val="24"/>
              </w:rPr>
              <w:t>管理体系认证证书、</w:t>
            </w:r>
            <w:r>
              <w:rPr>
                <w:rFonts w:ascii="宋体" w:hAnsi="宋体" w:cs="宋体" w:hint="eastAsia"/>
                <w:bCs/>
                <w:color w:val="000000"/>
                <w:kern w:val="0"/>
                <w:sz w:val="24"/>
                <w:szCs w:val="24"/>
              </w:rPr>
              <w:t>ISO27001</w:t>
            </w:r>
            <w:r>
              <w:rPr>
                <w:rFonts w:ascii="宋体" w:hAnsi="宋体" w:cs="宋体" w:hint="eastAsia"/>
                <w:bCs/>
                <w:color w:val="000000"/>
                <w:kern w:val="0"/>
                <w:sz w:val="24"/>
                <w:szCs w:val="24"/>
              </w:rPr>
              <w:t>信息安全管理体系认证证书、</w:t>
            </w:r>
            <w:r>
              <w:rPr>
                <w:rFonts w:ascii="宋体" w:hAnsi="宋体" w:cs="宋体" w:hint="eastAsia"/>
                <w:bCs/>
                <w:color w:val="000000"/>
                <w:kern w:val="0"/>
                <w:sz w:val="24"/>
                <w:szCs w:val="24"/>
              </w:rPr>
              <w:t>ISO20000</w:t>
            </w:r>
            <w:r>
              <w:rPr>
                <w:rFonts w:ascii="宋体" w:hAnsi="宋体" w:cs="宋体" w:hint="eastAsia"/>
                <w:bCs/>
                <w:color w:val="000000"/>
                <w:kern w:val="0"/>
                <w:sz w:val="24"/>
                <w:szCs w:val="24"/>
              </w:rPr>
              <w:t>信息技术服务管理体系认证证书、</w:t>
            </w:r>
            <w:r>
              <w:rPr>
                <w:rFonts w:ascii="宋体" w:hAnsi="宋体" w:cs="宋体" w:hint="eastAsia"/>
                <w:bCs/>
                <w:kern w:val="0"/>
                <w:sz w:val="24"/>
                <w:szCs w:val="24"/>
              </w:rPr>
              <w:t>ITSS</w:t>
            </w:r>
            <w:r>
              <w:rPr>
                <w:rFonts w:ascii="宋体" w:hAnsi="宋体" w:cs="宋体" w:hint="eastAsia"/>
                <w:bCs/>
                <w:kern w:val="0"/>
                <w:sz w:val="24"/>
                <w:szCs w:val="24"/>
              </w:rPr>
              <w:t>信息技术服务运行维护标准符合性证书叁级及以上，</w:t>
            </w:r>
            <w:r>
              <w:rPr>
                <w:rFonts w:ascii="宋体" w:hAnsi="宋体" w:cs="宋体" w:hint="eastAsia"/>
                <w:bCs/>
                <w:color w:val="000000"/>
                <w:kern w:val="0"/>
                <w:sz w:val="24"/>
                <w:szCs w:val="24"/>
              </w:rPr>
              <w:t>每有一项得</w:t>
            </w:r>
            <w:r>
              <w:rPr>
                <w:rFonts w:ascii="宋体" w:hAnsi="宋体" w:cs="宋体" w:hint="eastAsia"/>
                <w:bCs/>
                <w:color w:val="000000"/>
                <w:kern w:val="0"/>
                <w:sz w:val="24"/>
                <w:szCs w:val="24"/>
              </w:rPr>
              <w:t>1</w:t>
            </w:r>
            <w:r>
              <w:rPr>
                <w:rFonts w:ascii="宋体" w:hAnsi="宋体" w:cs="宋体" w:hint="eastAsia"/>
                <w:bCs/>
                <w:color w:val="000000"/>
                <w:kern w:val="0"/>
                <w:sz w:val="24"/>
                <w:szCs w:val="24"/>
              </w:rPr>
              <w:t>分，最多得</w:t>
            </w:r>
            <w:r>
              <w:rPr>
                <w:rFonts w:ascii="宋体" w:hAnsi="宋体" w:cs="宋体" w:hint="eastAsia"/>
                <w:bCs/>
                <w:color w:val="000000"/>
                <w:kern w:val="0"/>
                <w:sz w:val="24"/>
                <w:szCs w:val="24"/>
              </w:rPr>
              <w:t>4</w:t>
            </w:r>
            <w:r>
              <w:rPr>
                <w:rFonts w:ascii="宋体" w:hAnsi="宋体" w:cs="宋体" w:hint="eastAsia"/>
                <w:bCs/>
                <w:color w:val="000000"/>
                <w:kern w:val="0"/>
                <w:sz w:val="24"/>
                <w:szCs w:val="24"/>
              </w:rPr>
              <w:t>分。</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须同时提供</w:t>
            </w:r>
            <w:r>
              <w:rPr>
                <w:rFonts w:ascii="宋体" w:hAnsi="宋体" w:cs="宋体" w:hint="eastAsia"/>
                <w:sz w:val="24"/>
                <w:szCs w:val="24"/>
              </w:rPr>
              <w:t>①相关证书的复印件或扫描件；</w:t>
            </w:r>
            <w:r>
              <w:rPr>
                <w:rFonts w:ascii="宋体" w:hAnsi="宋体" w:cs="宋体" w:hint="eastAsia"/>
                <w:bCs/>
                <w:color w:val="000000"/>
                <w:kern w:val="0"/>
                <w:sz w:val="24"/>
                <w:szCs w:val="24"/>
              </w:rPr>
              <w:t>②在“国家认证认可监督管理委员会”（</w:t>
            </w:r>
            <w:r>
              <w:rPr>
                <w:rFonts w:ascii="宋体" w:hAnsi="宋体" w:cs="宋体" w:hint="eastAsia"/>
                <w:bCs/>
                <w:color w:val="000000"/>
                <w:kern w:val="0"/>
                <w:sz w:val="24"/>
                <w:szCs w:val="24"/>
              </w:rPr>
              <w:t>http://www.cnca.gov.cn/</w:t>
            </w:r>
            <w:r>
              <w:rPr>
                <w:rFonts w:ascii="宋体" w:hAnsi="宋体" w:cs="宋体" w:hint="eastAsia"/>
                <w:bCs/>
                <w:color w:val="000000"/>
                <w:kern w:val="0"/>
                <w:sz w:val="24"/>
                <w:szCs w:val="24"/>
              </w:rPr>
              <w:t>）的认证结果截图，并加盖供应商公章</w:t>
            </w:r>
            <w:r>
              <w:rPr>
                <w:rFonts w:ascii="宋体" w:hAnsi="宋体" w:cs="宋体" w:hint="eastAsia"/>
                <w:sz w:val="24"/>
                <w:szCs w:val="24"/>
              </w:rPr>
              <w:t>。</w:t>
            </w:r>
          </w:p>
        </w:tc>
        <w:tc>
          <w:tcPr>
            <w:tcW w:w="907" w:type="dxa"/>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240"/>
              <w:jc w:val="center"/>
              <w:rPr>
                <w:rFonts w:ascii="宋体" w:hAnsi="宋体" w:cs="宋体"/>
                <w:bCs/>
                <w:color w:val="000000"/>
                <w:kern w:val="0"/>
                <w:sz w:val="24"/>
                <w:szCs w:val="24"/>
              </w:rPr>
            </w:pPr>
            <w:r>
              <w:rPr>
                <w:rFonts w:ascii="宋体" w:hAnsi="宋体" w:cs="宋体" w:hint="eastAsia"/>
                <w:bCs/>
                <w:color w:val="000000"/>
                <w:kern w:val="0"/>
                <w:sz w:val="24"/>
                <w:szCs w:val="24"/>
              </w:rPr>
              <w:t>4</w:t>
            </w:r>
          </w:p>
        </w:tc>
      </w:tr>
      <w:tr w:rsidR="00CB2710">
        <w:trPr>
          <w:trHeight w:val="1206"/>
          <w:jc w:val="center"/>
        </w:trPr>
        <w:tc>
          <w:tcPr>
            <w:tcW w:w="1493" w:type="dxa"/>
            <w:vMerge/>
            <w:tcBorders>
              <w:left w:val="single" w:sz="4" w:space="0" w:color="auto"/>
              <w:right w:val="single" w:sz="4" w:space="0" w:color="auto"/>
            </w:tcBorders>
            <w:vAlign w:val="center"/>
          </w:tcPr>
          <w:p w:rsidR="00CB2710" w:rsidRDefault="00CB2710">
            <w:pPr>
              <w:widowControl/>
              <w:overflowPunct w:val="0"/>
              <w:autoSpaceDE w:val="0"/>
              <w:autoSpaceDN w:val="0"/>
              <w:adjustRightInd w:val="0"/>
              <w:jc w:val="center"/>
              <w:rPr>
                <w:rFonts w:ascii="宋体" w:hAnsi="宋体" w:cs="宋体"/>
                <w:bCs/>
                <w:color w:val="000000"/>
                <w:kern w:val="0"/>
                <w:sz w:val="24"/>
                <w:szCs w:val="24"/>
              </w:rPr>
            </w:pPr>
          </w:p>
        </w:tc>
        <w:tc>
          <w:tcPr>
            <w:tcW w:w="6538" w:type="dxa"/>
            <w:tcBorders>
              <w:top w:val="single" w:sz="4" w:space="0" w:color="auto"/>
              <w:left w:val="single" w:sz="4" w:space="0" w:color="auto"/>
              <w:right w:val="single" w:sz="4" w:space="0" w:color="auto"/>
            </w:tcBorders>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供应商具有有效的电子与智能化工程专业承包壹级得</w:t>
            </w:r>
            <w:r>
              <w:rPr>
                <w:rFonts w:ascii="宋体" w:hAnsi="宋体" w:cs="宋体"/>
                <w:bCs/>
                <w:color w:val="000000"/>
                <w:kern w:val="0"/>
                <w:sz w:val="24"/>
                <w:szCs w:val="24"/>
              </w:rPr>
              <w:t>2</w:t>
            </w:r>
            <w:r>
              <w:rPr>
                <w:rFonts w:ascii="宋体" w:hAnsi="宋体" w:cs="宋体" w:hint="eastAsia"/>
                <w:bCs/>
                <w:color w:val="000000"/>
                <w:kern w:val="0"/>
                <w:sz w:val="24"/>
                <w:szCs w:val="24"/>
              </w:rPr>
              <w:t>分；贰级得</w:t>
            </w:r>
            <w:r>
              <w:rPr>
                <w:rFonts w:ascii="宋体" w:hAnsi="宋体" w:cs="宋体"/>
                <w:bCs/>
                <w:color w:val="000000"/>
                <w:kern w:val="0"/>
                <w:sz w:val="24"/>
                <w:szCs w:val="24"/>
              </w:rPr>
              <w:t>1</w:t>
            </w:r>
            <w:r>
              <w:rPr>
                <w:rFonts w:ascii="宋体" w:hAnsi="宋体" w:cs="宋体" w:hint="eastAsia"/>
                <w:bCs/>
                <w:color w:val="000000"/>
                <w:kern w:val="0"/>
                <w:sz w:val="24"/>
                <w:szCs w:val="24"/>
              </w:rPr>
              <w:t>分。供应商具有有效的安防工程企业设计施工维修（护）能力壹级证书加</w:t>
            </w:r>
            <w:r>
              <w:rPr>
                <w:rFonts w:ascii="宋体" w:hAnsi="宋体" w:cs="宋体"/>
                <w:bCs/>
                <w:color w:val="000000"/>
                <w:kern w:val="0"/>
                <w:sz w:val="24"/>
                <w:szCs w:val="24"/>
              </w:rPr>
              <w:t>2</w:t>
            </w:r>
            <w:r>
              <w:rPr>
                <w:rFonts w:ascii="宋体" w:hAnsi="宋体" w:cs="宋体" w:hint="eastAsia"/>
                <w:bCs/>
                <w:color w:val="000000"/>
                <w:kern w:val="0"/>
                <w:sz w:val="24"/>
                <w:szCs w:val="24"/>
              </w:rPr>
              <w:t>分；贰级加</w:t>
            </w:r>
            <w:r>
              <w:rPr>
                <w:rFonts w:ascii="宋体" w:hAnsi="宋体" w:cs="宋体"/>
                <w:bCs/>
                <w:color w:val="000000"/>
                <w:kern w:val="0"/>
                <w:sz w:val="24"/>
                <w:szCs w:val="24"/>
              </w:rPr>
              <w:t>1</w:t>
            </w:r>
            <w:r>
              <w:rPr>
                <w:rFonts w:ascii="宋体" w:hAnsi="宋体" w:cs="宋体" w:hint="eastAsia"/>
                <w:bCs/>
                <w:color w:val="000000"/>
                <w:kern w:val="0"/>
                <w:sz w:val="24"/>
                <w:szCs w:val="24"/>
              </w:rPr>
              <w:t>分。</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须提供证书复印件或扫描件。</w:t>
            </w:r>
          </w:p>
        </w:tc>
        <w:tc>
          <w:tcPr>
            <w:tcW w:w="907" w:type="dxa"/>
            <w:tcBorders>
              <w:top w:val="single" w:sz="4" w:space="0" w:color="auto"/>
              <w:left w:val="single" w:sz="4" w:space="0" w:color="auto"/>
              <w:right w:val="single" w:sz="4" w:space="0" w:color="auto"/>
            </w:tcBorders>
            <w:shd w:val="clear" w:color="auto" w:fill="auto"/>
            <w:vAlign w:val="center"/>
          </w:tcPr>
          <w:p w:rsidR="00CB2710" w:rsidRDefault="00EC60BF">
            <w:pPr>
              <w:overflowPunct w:val="0"/>
              <w:autoSpaceDE w:val="0"/>
              <w:autoSpaceDN w:val="0"/>
              <w:adjustRightInd w:val="0"/>
              <w:spacing w:before="100" w:beforeAutospacing="1" w:after="240"/>
              <w:jc w:val="center"/>
              <w:rPr>
                <w:rFonts w:ascii="宋体" w:hAnsi="宋体" w:cs="宋体"/>
                <w:bCs/>
                <w:color w:val="000000"/>
                <w:kern w:val="0"/>
                <w:sz w:val="24"/>
                <w:szCs w:val="24"/>
              </w:rPr>
            </w:pPr>
            <w:r>
              <w:rPr>
                <w:rFonts w:ascii="宋体" w:hAnsi="宋体" w:cs="宋体"/>
                <w:bCs/>
                <w:color w:val="000000"/>
                <w:kern w:val="0"/>
                <w:sz w:val="24"/>
                <w:szCs w:val="24"/>
              </w:rPr>
              <w:t>4</w:t>
            </w:r>
          </w:p>
        </w:tc>
      </w:tr>
      <w:tr w:rsidR="00CB2710">
        <w:trPr>
          <w:trHeight w:val="680"/>
          <w:jc w:val="center"/>
        </w:trPr>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t>维修（护）业绩</w:t>
            </w:r>
          </w:p>
          <w:p w:rsidR="00CB2710" w:rsidRDefault="00EC60BF">
            <w:pPr>
              <w:pStyle w:val="4"/>
              <w:spacing w:before="0" w:after="0"/>
              <w:jc w:val="center"/>
              <w:rPr>
                <w:rFonts w:ascii="宋体" w:eastAsia="宋体" w:hAnsi="宋体" w:cs="宋体"/>
                <w:b w:val="0"/>
                <w:bCs/>
                <w:color w:val="000000"/>
                <w:sz w:val="24"/>
                <w:szCs w:val="24"/>
              </w:rPr>
            </w:pPr>
            <w:r>
              <w:rPr>
                <w:rFonts w:ascii="宋体" w:eastAsia="宋体" w:hAnsi="宋体" w:cs="宋体" w:hint="eastAsia"/>
                <w:b w:val="0"/>
                <w:bCs/>
                <w:color w:val="000000"/>
                <w:sz w:val="24"/>
                <w:szCs w:val="24"/>
              </w:rPr>
              <w:t>（</w:t>
            </w:r>
            <w:r>
              <w:rPr>
                <w:rFonts w:ascii="宋体" w:eastAsia="宋体" w:hAnsi="宋体" w:cs="宋体"/>
                <w:b w:val="0"/>
                <w:bCs/>
                <w:color w:val="000000"/>
                <w:sz w:val="24"/>
                <w:szCs w:val="24"/>
              </w:rPr>
              <w:t>10</w:t>
            </w:r>
            <w:r>
              <w:rPr>
                <w:rFonts w:ascii="宋体" w:eastAsia="宋体" w:hAnsi="宋体" w:cs="宋体" w:hint="eastAsia"/>
                <w:b w:val="0"/>
                <w:bCs/>
                <w:color w:val="000000"/>
                <w:sz w:val="24"/>
                <w:szCs w:val="24"/>
              </w:rPr>
              <w:t>分）</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供应商自</w:t>
            </w:r>
            <w:r>
              <w:rPr>
                <w:rFonts w:ascii="宋体" w:hAnsi="宋体" w:cs="宋体" w:hint="eastAsia"/>
                <w:bCs/>
                <w:color w:val="000000"/>
                <w:kern w:val="0"/>
                <w:sz w:val="24"/>
                <w:szCs w:val="24"/>
              </w:rPr>
              <w:t>2020</w:t>
            </w:r>
            <w:r>
              <w:rPr>
                <w:rFonts w:ascii="宋体" w:hAnsi="宋体" w:cs="宋体" w:hint="eastAsia"/>
                <w:bCs/>
                <w:color w:val="000000"/>
                <w:kern w:val="0"/>
                <w:sz w:val="24"/>
                <w:szCs w:val="24"/>
              </w:rPr>
              <w:t>年</w:t>
            </w:r>
            <w:r>
              <w:rPr>
                <w:rFonts w:ascii="宋体" w:hAnsi="宋体" w:cs="宋体" w:hint="eastAsia"/>
                <w:bCs/>
                <w:color w:val="000000"/>
                <w:kern w:val="0"/>
                <w:sz w:val="24"/>
                <w:szCs w:val="24"/>
              </w:rPr>
              <w:t>1</w:t>
            </w:r>
            <w:r>
              <w:rPr>
                <w:rFonts w:ascii="宋体" w:hAnsi="宋体" w:cs="宋体" w:hint="eastAsia"/>
                <w:bCs/>
                <w:color w:val="000000"/>
                <w:kern w:val="0"/>
                <w:sz w:val="24"/>
                <w:szCs w:val="24"/>
              </w:rPr>
              <w:t>月</w:t>
            </w:r>
            <w:r>
              <w:rPr>
                <w:rFonts w:ascii="宋体" w:hAnsi="宋体" w:cs="宋体" w:hint="eastAsia"/>
                <w:bCs/>
                <w:color w:val="000000"/>
                <w:kern w:val="0"/>
                <w:sz w:val="24"/>
                <w:szCs w:val="24"/>
              </w:rPr>
              <w:t>1</w:t>
            </w:r>
            <w:r>
              <w:rPr>
                <w:rFonts w:ascii="宋体" w:hAnsi="宋体" w:cs="宋体" w:hint="eastAsia"/>
                <w:bCs/>
                <w:color w:val="000000"/>
                <w:kern w:val="0"/>
                <w:sz w:val="24"/>
                <w:szCs w:val="24"/>
              </w:rPr>
              <w:t>日以来（以合同签订时间为准），具有监控设备维修（护）工程，每有一个得</w:t>
            </w:r>
            <w:r>
              <w:rPr>
                <w:rFonts w:ascii="宋体" w:hAnsi="宋体" w:cs="宋体" w:hint="eastAsia"/>
                <w:bCs/>
                <w:color w:val="000000"/>
                <w:kern w:val="0"/>
                <w:sz w:val="24"/>
                <w:szCs w:val="24"/>
              </w:rPr>
              <w:t>2</w:t>
            </w:r>
            <w:r>
              <w:rPr>
                <w:rFonts w:ascii="宋体" w:hAnsi="宋体" w:cs="宋体" w:hint="eastAsia"/>
                <w:bCs/>
                <w:color w:val="000000"/>
                <w:kern w:val="0"/>
                <w:sz w:val="24"/>
                <w:szCs w:val="24"/>
              </w:rPr>
              <w:t>分，本项最多得</w:t>
            </w:r>
            <w:r>
              <w:rPr>
                <w:rFonts w:ascii="宋体" w:hAnsi="宋体" w:cs="宋体"/>
                <w:bCs/>
                <w:color w:val="000000"/>
                <w:kern w:val="0"/>
                <w:sz w:val="24"/>
                <w:szCs w:val="24"/>
              </w:rPr>
              <w:t>10</w:t>
            </w:r>
            <w:r>
              <w:rPr>
                <w:rFonts w:ascii="宋体" w:hAnsi="宋体" w:cs="宋体" w:hint="eastAsia"/>
                <w:bCs/>
                <w:color w:val="000000"/>
                <w:kern w:val="0"/>
                <w:sz w:val="24"/>
                <w:szCs w:val="24"/>
              </w:rPr>
              <w:t>分。</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每一个业绩须同时提供：①合同的复印件或扫描件；②合同进度款发票的扫描件或复印件。</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注：上述材料中须能充分体现上述评审要素，否则，磋商小组有权不予认可。发票至少提供</w:t>
            </w:r>
            <w:r>
              <w:rPr>
                <w:rFonts w:ascii="宋体" w:hAnsi="宋体" w:cs="宋体" w:hint="eastAsia"/>
                <w:bCs/>
                <w:color w:val="000000"/>
                <w:kern w:val="0"/>
                <w:sz w:val="24"/>
                <w:szCs w:val="24"/>
              </w:rPr>
              <w:t xml:space="preserve"> 1 </w:t>
            </w:r>
            <w:r>
              <w:rPr>
                <w:rFonts w:ascii="宋体" w:hAnsi="宋体" w:cs="宋体" w:hint="eastAsia"/>
                <w:bCs/>
                <w:color w:val="000000"/>
                <w:kern w:val="0"/>
                <w:sz w:val="24"/>
                <w:szCs w:val="24"/>
              </w:rPr>
              <w:t>张，且发票开具日期必须为本项目磋商公告发布之日前。</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240"/>
              <w:jc w:val="center"/>
              <w:rPr>
                <w:rFonts w:ascii="宋体" w:hAnsi="宋体" w:cs="宋体"/>
                <w:bCs/>
                <w:color w:val="000000"/>
                <w:kern w:val="0"/>
                <w:sz w:val="24"/>
                <w:szCs w:val="24"/>
                <w:lang w:eastAsia="en-US"/>
              </w:rPr>
            </w:pPr>
            <w:r>
              <w:rPr>
                <w:rFonts w:ascii="宋体" w:hAnsi="宋体" w:cs="宋体"/>
                <w:bCs/>
                <w:color w:val="000000"/>
                <w:kern w:val="0"/>
                <w:sz w:val="24"/>
                <w:szCs w:val="24"/>
                <w:lang w:eastAsia="en-US"/>
              </w:rPr>
              <w:t>10</w:t>
            </w:r>
          </w:p>
        </w:tc>
      </w:tr>
      <w:tr w:rsidR="00CB2710">
        <w:trPr>
          <w:trHeight w:val="680"/>
          <w:jc w:val="center"/>
        </w:trPr>
        <w:tc>
          <w:tcPr>
            <w:tcW w:w="1493" w:type="dxa"/>
            <w:vMerge w:val="restart"/>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t>人员配备</w:t>
            </w:r>
          </w:p>
          <w:p w:rsidR="00CB2710" w:rsidRDefault="00EC60BF">
            <w:pPr>
              <w:pStyle w:val="4"/>
              <w:spacing w:before="0" w:after="0"/>
              <w:jc w:val="center"/>
              <w:rPr>
                <w:rFonts w:ascii="宋体" w:eastAsia="宋体" w:hAnsi="宋体" w:cs="宋体"/>
                <w:b w:val="0"/>
                <w:bCs/>
                <w:color w:val="000000"/>
                <w:sz w:val="24"/>
                <w:szCs w:val="24"/>
              </w:rPr>
            </w:pPr>
            <w:r>
              <w:rPr>
                <w:rFonts w:ascii="宋体" w:eastAsia="宋体" w:hAnsi="宋体" w:cs="宋体" w:hint="eastAsia"/>
                <w:b w:val="0"/>
                <w:bCs/>
                <w:color w:val="000000"/>
                <w:sz w:val="24"/>
                <w:szCs w:val="24"/>
              </w:rPr>
              <w:t>（</w:t>
            </w:r>
            <w:r>
              <w:rPr>
                <w:rFonts w:ascii="宋体" w:eastAsia="宋体" w:hAnsi="宋体" w:cs="宋体" w:hint="eastAsia"/>
                <w:b w:val="0"/>
                <w:bCs/>
                <w:color w:val="000000"/>
                <w:sz w:val="24"/>
                <w:szCs w:val="24"/>
              </w:rPr>
              <w:t>14</w:t>
            </w:r>
            <w:r>
              <w:rPr>
                <w:rFonts w:ascii="宋体" w:eastAsia="宋体" w:hAnsi="宋体" w:cs="宋体" w:hint="eastAsia"/>
                <w:b w:val="0"/>
                <w:bCs/>
                <w:color w:val="000000"/>
                <w:sz w:val="24"/>
                <w:szCs w:val="24"/>
              </w:rPr>
              <w:t>分）</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本项目拟配备项目经理具备机电安装专业二级及以上建造师执业资格和安全生产考核合格证（</w:t>
            </w:r>
            <w:r>
              <w:rPr>
                <w:rFonts w:ascii="宋体" w:hAnsi="宋体" w:cs="宋体" w:hint="eastAsia"/>
                <w:bCs/>
                <w:color w:val="000000"/>
                <w:kern w:val="0"/>
                <w:sz w:val="24"/>
                <w:szCs w:val="24"/>
              </w:rPr>
              <w:t xml:space="preserve">B </w:t>
            </w:r>
            <w:r>
              <w:rPr>
                <w:rFonts w:ascii="宋体" w:hAnsi="宋体" w:cs="宋体" w:hint="eastAsia"/>
                <w:bCs/>
                <w:color w:val="000000"/>
                <w:kern w:val="0"/>
                <w:sz w:val="24"/>
                <w:szCs w:val="24"/>
              </w:rPr>
              <w:t>证）的，且注册在本供应商单位的，得</w:t>
            </w:r>
            <w:r>
              <w:rPr>
                <w:rFonts w:ascii="宋体" w:hAnsi="宋体" w:cs="宋体" w:hint="eastAsia"/>
                <w:bCs/>
                <w:color w:val="000000"/>
                <w:kern w:val="0"/>
                <w:sz w:val="24"/>
                <w:szCs w:val="24"/>
              </w:rPr>
              <w:t>2</w:t>
            </w:r>
            <w:r>
              <w:rPr>
                <w:rFonts w:ascii="宋体" w:hAnsi="宋体" w:cs="宋体" w:hint="eastAsia"/>
                <w:bCs/>
                <w:color w:val="000000"/>
                <w:kern w:val="0"/>
                <w:sz w:val="24"/>
                <w:szCs w:val="24"/>
              </w:rPr>
              <w:t>分，具备系统集成项目管理工程师或网络工程师专业技术资格证的，得</w:t>
            </w:r>
            <w:r>
              <w:rPr>
                <w:rFonts w:ascii="宋体" w:hAnsi="宋体" w:cs="宋体" w:hint="eastAsia"/>
                <w:bCs/>
                <w:color w:val="000000"/>
                <w:kern w:val="0"/>
                <w:sz w:val="24"/>
                <w:szCs w:val="24"/>
              </w:rPr>
              <w:t>1</w:t>
            </w:r>
            <w:r>
              <w:rPr>
                <w:rFonts w:ascii="宋体" w:hAnsi="宋体" w:cs="宋体" w:hint="eastAsia"/>
                <w:bCs/>
                <w:color w:val="000000"/>
                <w:kern w:val="0"/>
                <w:sz w:val="24"/>
                <w:szCs w:val="24"/>
              </w:rPr>
              <w:t>分，同时具备信息系统项目管理师专业技术资格证的得</w:t>
            </w:r>
            <w:r>
              <w:rPr>
                <w:rFonts w:ascii="宋体" w:hAnsi="宋体" w:cs="宋体" w:hint="eastAsia"/>
                <w:bCs/>
                <w:color w:val="000000"/>
                <w:kern w:val="0"/>
                <w:sz w:val="24"/>
                <w:szCs w:val="24"/>
              </w:rPr>
              <w:t>1</w:t>
            </w:r>
            <w:r>
              <w:rPr>
                <w:rFonts w:ascii="宋体" w:hAnsi="宋体" w:cs="宋体" w:hint="eastAsia"/>
                <w:bCs/>
                <w:color w:val="000000"/>
                <w:kern w:val="0"/>
                <w:sz w:val="24"/>
                <w:szCs w:val="24"/>
              </w:rPr>
              <w:t>分，本项最多得</w:t>
            </w:r>
            <w:r>
              <w:rPr>
                <w:rFonts w:ascii="宋体" w:hAnsi="宋体" w:cs="宋体" w:hint="eastAsia"/>
                <w:bCs/>
                <w:color w:val="000000"/>
                <w:kern w:val="0"/>
                <w:sz w:val="24"/>
                <w:szCs w:val="24"/>
              </w:rPr>
              <w:t>4</w:t>
            </w:r>
            <w:r>
              <w:rPr>
                <w:rFonts w:ascii="宋体" w:hAnsi="宋体" w:cs="宋体" w:hint="eastAsia"/>
                <w:bCs/>
                <w:color w:val="000000"/>
                <w:kern w:val="0"/>
                <w:sz w:val="24"/>
                <w:szCs w:val="24"/>
              </w:rPr>
              <w:t>分。</w:t>
            </w:r>
          </w:p>
          <w:p w:rsidR="00CB2710" w:rsidRDefault="00EC60BF">
            <w:pPr>
              <w:pStyle w:val="4"/>
              <w:spacing w:before="0" w:after="0"/>
              <w:rPr>
                <w:b w:val="0"/>
                <w:bCs/>
              </w:rPr>
            </w:pPr>
            <w:r>
              <w:rPr>
                <w:rFonts w:ascii="宋体" w:eastAsia="宋体" w:hAnsi="宋体" w:cs="宋体" w:hint="eastAsia"/>
                <w:b w:val="0"/>
                <w:bCs/>
                <w:color w:val="000000"/>
                <w:sz w:val="24"/>
                <w:szCs w:val="24"/>
              </w:rPr>
              <w:t>须同时提供①证书的复印件或扫描件；②与磋商供应商签订的有效劳动合同复印件或扫描件；③</w:t>
            </w:r>
            <w:r>
              <w:rPr>
                <w:rFonts w:ascii="宋体" w:hAnsi="宋体" w:cs="宋体" w:hint="eastAsia"/>
                <w:b w:val="0"/>
                <w:bCs/>
                <w:sz w:val="24"/>
                <w:szCs w:val="24"/>
              </w:rPr>
              <w:t>提供</w:t>
            </w:r>
            <w:r>
              <w:rPr>
                <w:rFonts w:ascii="宋体" w:eastAsia="宋体" w:hAnsi="宋体" w:cs="宋体" w:hint="eastAsia"/>
                <w:b w:val="0"/>
                <w:bCs/>
                <w:sz w:val="24"/>
                <w:szCs w:val="24"/>
              </w:rPr>
              <w:t>至投标截止时间前三个月（不含投标截止时间当月）中任意一个月的社保缴纳证明复印件或扫描件</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jc w:val="center"/>
              <w:rPr>
                <w:rFonts w:ascii="宋体" w:hAnsi="宋体" w:cs="宋体"/>
                <w:bCs/>
                <w:color w:val="000000"/>
                <w:kern w:val="0"/>
                <w:sz w:val="24"/>
                <w:szCs w:val="24"/>
              </w:rPr>
            </w:pPr>
            <w:r>
              <w:rPr>
                <w:rFonts w:ascii="宋体" w:hAnsi="宋体" w:cs="宋体" w:hint="eastAsia"/>
                <w:bCs/>
                <w:color w:val="000000"/>
                <w:kern w:val="0"/>
                <w:sz w:val="24"/>
                <w:szCs w:val="24"/>
              </w:rPr>
              <w:t>4</w:t>
            </w:r>
          </w:p>
        </w:tc>
      </w:tr>
      <w:tr w:rsidR="00CB2710">
        <w:trPr>
          <w:trHeight w:val="1931"/>
          <w:jc w:val="center"/>
        </w:trPr>
        <w:tc>
          <w:tcPr>
            <w:tcW w:w="1493" w:type="dxa"/>
            <w:vMerge/>
            <w:tcBorders>
              <w:left w:val="single" w:sz="4" w:space="0" w:color="auto"/>
              <w:right w:val="single" w:sz="4" w:space="0" w:color="auto"/>
            </w:tcBorders>
            <w:vAlign w:val="center"/>
          </w:tcPr>
          <w:p w:rsidR="00CB2710" w:rsidRDefault="00CB2710">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p>
        </w:tc>
        <w:tc>
          <w:tcPr>
            <w:tcW w:w="6538" w:type="dxa"/>
            <w:tcBorders>
              <w:top w:val="single" w:sz="4" w:space="0" w:color="auto"/>
              <w:left w:val="single" w:sz="4" w:space="0" w:color="auto"/>
              <w:right w:val="single" w:sz="4" w:space="0" w:color="auto"/>
            </w:tcBorders>
            <w:vAlign w:val="center"/>
          </w:tcPr>
          <w:p w:rsidR="00CB2710" w:rsidRDefault="00EC60BF">
            <w:pPr>
              <w:pStyle w:val="4"/>
              <w:spacing w:before="0" w:after="0"/>
              <w:rPr>
                <w:rFonts w:ascii="宋体" w:eastAsia="宋体" w:hAnsi="宋体" w:cs="宋体"/>
                <w:b w:val="0"/>
                <w:bCs/>
                <w:color w:val="000000"/>
                <w:sz w:val="24"/>
                <w:szCs w:val="24"/>
              </w:rPr>
            </w:pPr>
            <w:r>
              <w:rPr>
                <w:rFonts w:ascii="宋体" w:eastAsia="宋体" w:hAnsi="宋体" w:cs="宋体" w:hint="eastAsia"/>
                <w:b w:val="0"/>
                <w:bCs/>
                <w:color w:val="000000"/>
                <w:sz w:val="24"/>
                <w:szCs w:val="24"/>
              </w:rPr>
              <w:t>供应商提供的项目维保团队除项目经理外，配有施工员、质量员、资料员、安全员，且具备相应上岗证书的，得</w:t>
            </w:r>
            <w:r>
              <w:rPr>
                <w:rFonts w:ascii="宋体" w:eastAsia="宋体" w:hAnsi="宋体" w:cs="宋体" w:hint="eastAsia"/>
                <w:b w:val="0"/>
                <w:bCs/>
                <w:color w:val="000000"/>
                <w:sz w:val="24"/>
                <w:szCs w:val="24"/>
              </w:rPr>
              <w:t>4</w:t>
            </w:r>
            <w:r>
              <w:rPr>
                <w:rFonts w:ascii="宋体" w:eastAsia="宋体" w:hAnsi="宋体" w:cs="宋体" w:hint="eastAsia"/>
                <w:b w:val="0"/>
                <w:bCs/>
                <w:color w:val="000000"/>
                <w:sz w:val="24"/>
                <w:szCs w:val="24"/>
              </w:rPr>
              <w:t>分。</w:t>
            </w:r>
          </w:p>
          <w:p w:rsidR="00CB2710" w:rsidRDefault="00EC60BF">
            <w:pPr>
              <w:pStyle w:val="4"/>
              <w:spacing w:before="0" w:after="0"/>
              <w:rPr>
                <w:b w:val="0"/>
                <w:bCs/>
              </w:rPr>
            </w:pPr>
            <w:r>
              <w:rPr>
                <w:rFonts w:ascii="宋体" w:eastAsia="宋体" w:hAnsi="宋体" w:cs="宋体" w:hint="eastAsia"/>
                <w:b w:val="0"/>
                <w:bCs/>
                <w:color w:val="000000"/>
                <w:sz w:val="24"/>
                <w:szCs w:val="24"/>
              </w:rPr>
              <w:t>须同时提供①证书的复印件或扫描件；②与磋商供应商签订的有效劳动合同复印件或扫描件；③</w:t>
            </w:r>
            <w:r>
              <w:rPr>
                <w:rFonts w:ascii="宋体" w:hAnsi="宋体" w:cs="宋体" w:hint="eastAsia"/>
                <w:b w:val="0"/>
                <w:bCs/>
                <w:sz w:val="24"/>
                <w:szCs w:val="24"/>
              </w:rPr>
              <w:t>提供</w:t>
            </w:r>
            <w:r>
              <w:rPr>
                <w:rFonts w:ascii="宋体" w:eastAsia="宋体" w:hAnsi="宋体" w:cs="宋体" w:hint="eastAsia"/>
                <w:b w:val="0"/>
                <w:bCs/>
                <w:sz w:val="24"/>
                <w:szCs w:val="24"/>
              </w:rPr>
              <w:t>至投标截止时间前三个月（不含投标截止时间当月）中任意一个月的社保缴纳证明复印件或扫描件</w:t>
            </w:r>
          </w:p>
        </w:tc>
        <w:tc>
          <w:tcPr>
            <w:tcW w:w="907" w:type="dxa"/>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r>
              <w:rPr>
                <w:rFonts w:ascii="宋体" w:hAnsi="宋体" w:cs="宋体" w:hint="eastAsia"/>
                <w:bCs/>
                <w:color w:val="000000"/>
                <w:kern w:val="0"/>
                <w:sz w:val="24"/>
                <w:szCs w:val="24"/>
              </w:rPr>
              <w:t>4</w:t>
            </w:r>
          </w:p>
        </w:tc>
      </w:tr>
      <w:tr w:rsidR="00CB2710">
        <w:trPr>
          <w:trHeight w:val="680"/>
          <w:jc w:val="center"/>
        </w:trPr>
        <w:tc>
          <w:tcPr>
            <w:tcW w:w="1493" w:type="dxa"/>
            <w:vMerge/>
            <w:tcBorders>
              <w:left w:val="single" w:sz="4" w:space="0" w:color="auto"/>
              <w:right w:val="single" w:sz="4" w:space="0" w:color="auto"/>
            </w:tcBorders>
            <w:shd w:val="clear" w:color="auto" w:fill="auto"/>
            <w:vAlign w:val="center"/>
          </w:tcPr>
          <w:p w:rsidR="00CB2710" w:rsidRDefault="00CB2710">
            <w:pPr>
              <w:widowControl/>
              <w:overflowPunct w:val="0"/>
              <w:autoSpaceDE w:val="0"/>
              <w:autoSpaceDN w:val="0"/>
              <w:adjustRightInd w:val="0"/>
              <w:jc w:val="center"/>
              <w:rPr>
                <w:rFonts w:ascii="宋体" w:hAnsi="宋体" w:cs="宋体"/>
                <w:bCs/>
                <w:color w:val="000000"/>
                <w:kern w:val="0"/>
                <w:sz w:val="24"/>
                <w:szCs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供应商提供的项目维保团队除项目经理外，专职维护人员具有机电安装专业二级及以上建造师证书或集成项目管理工程师或网络工程师专业技术资格证的，每有一个得</w:t>
            </w:r>
            <w:r>
              <w:rPr>
                <w:rFonts w:ascii="宋体" w:hAnsi="宋体" w:cs="宋体" w:hint="eastAsia"/>
                <w:bCs/>
                <w:color w:val="000000"/>
                <w:kern w:val="0"/>
                <w:sz w:val="24"/>
                <w:szCs w:val="24"/>
              </w:rPr>
              <w:t>2</w:t>
            </w:r>
            <w:r>
              <w:rPr>
                <w:rFonts w:ascii="宋体" w:hAnsi="宋体" w:cs="宋体" w:hint="eastAsia"/>
                <w:bCs/>
                <w:color w:val="000000"/>
                <w:kern w:val="0"/>
                <w:sz w:val="24"/>
                <w:szCs w:val="24"/>
              </w:rPr>
              <w:t>分，本项最</w:t>
            </w:r>
            <w:r>
              <w:rPr>
                <w:rFonts w:ascii="宋体" w:hAnsi="宋体" w:cs="宋体" w:hint="eastAsia"/>
                <w:bCs/>
                <w:color w:val="000000"/>
                <w:kern w:val="0"/>
                <w:sz w:val="24"/>
                <w:szCs w:val="24"/>
              </w:rPr>
              <w:lastRenderedPageBreak/>
              <w:t>多得</w:t>
            </w:r>
            <w:r>
              <w:rPr>
                <w:rFonts w:ascii="宋体" w:hAnsi="宋体" w:cs="宋体" w:hint="eastAsia"/>
                <w:bCs/>
                <w:color w:val="000000"/>
                <w:kern w:val="0"/>
                <w:sz w:val="24"/>
                <w:szCs w:val="24"/>
              </w:rPr>
              <w:t>6</w:t>
            </w:r>
            <w:r>
              <w:rPr>
                <w:rFonts w:ascii="宋体" w:hAnsi="宋体" w:cs="宋体" w:hint="eastAsia"/>
                <w:bCs/>
                <w:color w:val="000000"/>
                <w:kern w:val="0"/>
                <w:sz w:val="24"/>
                <w:szCs w:val="24"/>
              </w:rPr>
              <w:t>分。以上证书人员可为同一人具有，也可为不同人员具有。</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须同时提供①证书的复印件或扫描件；②与磋商供应商签订的有效劳动合同复印件或扫描件；③</w:t>
            </w:r>
            <w:r>
              <w:rPr>
                <w:rFonts w:ascii="宋体" w:hAnsi="宋体" w:cs="宋体" w:hint="eastAsia"/>
                <w:bCs/>
                <w:sz w:val="24"/>
                <w:szCs w:val="24"/>
              </w:rPr>
              <w:t>提供至投标截止时间前三个月（不含投标截止时间当月）中任意一个月的社保缴纳证明复印件或扫描件</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6</w:t>
            </w:r>
          </w:p>
        </w:tc>
      </w:tr>
      <w:tr w:rsidR="00CB2710">
        <w:trPr>
          <w:trHeight w:val="680"/>
          <w:jc w:val="center"/>
        </w:trPr>
        <w:tc>
          <w:tcPr>
            <w:tcW w:w="1493" w:type="dxa"/>
            <w:vMerge w:val="restart"/>
            <w:tcBorders>
              <w:top w:val="single" w:sz="4" w:space="0" w:color="auto"/>
              <w:left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服务</w:t>
            </w:r>
          </w:p>
          <w:p w:rsidR="00CB2710" w:rsidRDefault="00EC60BF">
            <w:pPr>
              <w:widowControl/>
              <w:overflowPunct w:val="0"/>
              <w:autoSpaceDE w:val="0"/>
              <w:autoSpaceDN w:val="0"/>
              <w:adjustRightInd w:val="0"/>
              <w:jc w:val="center"/>
              <w:rPr>
                <w:rFonts w:ascii="宋体" w:hAnsi="宋体" w:cs="宋体"/>
                <w:bCs/>
                <w:color w:val="000000"/>
                <w:kern w:val="0"/>
                <w:sz w:val="24"/>
                <w:szCs w:val="24"/>
              </w:rPr>
            </w:pPr>
            <w:r>
              <w:rPr>
                <w:rFonts w:ascii="宋体" w:hAnsi="宋体" w:cs="宋体" w:hint="eastAsia"/>
                <w:bCs/>
                <w:color w:val="000000"/>
                <w:kern w:val="0"/>
                <w:sz w:val="24"/>
                <w:szCs w:val="24"/>
              </w:rPr>
              <w:t>承诺</w:t>
            </w:r>
          </w:p>
          <w:p w:rsidR="00CB2710" w:rsidRDefault="00EC60BF">
            <w:pPr>
              <w:pStyle w:val="4"/>
              <w:jc w:val="center"/>
              <w:rPr>
                <w:rFonts w:ascii="宋体" w:hAnsi="宋体" w:cs="宋体"/>
                <w:bCs/>
                <w:color w:val="000000"/>
                <w:sz w:val="24"/>
                <w:szCs w:val="24"/>
              </w:rPr>
            </w:pPr>
            <w:r>
              <w:rPr>
                <w:rFonts w:ascii="宋体" w:eastAsia="宋体" w:hAnsi="宋体" w:cs="宋体" w:hint="eastAsia"/>
                <w:b w:val="0"/>
                <w:bCs/>
                <w:color w:val="000000"/>
                <w:sz w:val="24"/>
                <w:szCs w:val="24"/>
              </w:rPr>
              <w:t>（</w:t>
            </w:r>
            <w:r>
              <w:rPr>
                <w:rFonts w:ascii="宋体" w:eastAsia="宋体" w:hAnsi="宋体" w:cs="宋体" w:hint="eastAsia"/>
                <w:b w:val="0"/>
                <w:bCs/>
                <w:color w:val="000000"/>
                <w:sz w:val="24"/>
                <w:szCs w:val="24"/>
              </w:rPr>
              <w:t>8</w:t>
            </w:r>
            <w:r>
              <w:rPr>
                <w:rFonts w:ascii="宋体" w:eastAsia="宋体" w:hAnsi="宋体" w:cs="宋体" w:hint="eastAsia"/>
                <w:b w:val="0"/>
                <w:bCs/>
                <w:color w:val="000000"/>
                <w:sz w:val="24"/>
                <w:szCs w:val="24"/>
              </w:rPr>
              <w:t>分）</w:t>
            </w: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供应商具有本地化服务能力，得</w:t>
            </w:r>
            <w:r>
              <w:rPr>
                <w:rFonts w:ascii="宋体" w:hAnsi="宋体" w:cs="宋体" w:hint="eastAsia"/>
                <w:bCs/>
                <w:color w:val="000000"/>
                <w:kern w:val="0"/>
                <w:sz w:val="24"/>
                <w:szCs w:val="24"/>
              </w:rPr>
              <w:t>2</w:t>
            </w:r>
            <w:r>
              <w:rPr>
                <w:rFonts w:ascii="宋体" w:hAnsi="宋体" w:cs="宋体" w:hint="eastAsia"/>
                <w:bCs/>
                <w:color w:val="000000"/>
                <w:kern w:val="0"/>
                <w:sz w:val="24"/>
                <w:szCs w:val="24"/>
              </w:rPr>
              <w:t>分，未提供不得分。</w:t>
            </w:r>
          </w:p>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须提供注册地在南通的营业执照的复印件或在南通市范围内有维保点的证明（以签订的房屋租赁合同为准）或提供“在成交通知书发出后</w:t>
            </w:r>
            <w:r>
              <w:rPr>
                <w:rFonts w:ascii="宋体" w:hAnsi="宋体" w:cs="宋体" w:hint="eastAsia"/>
                <w:bCs/>
                <w:color w:val="000000"/>
                <w:kern w:val="0"/>
                <w:sz w:val="24"/>
                <w:szCs w:val="24"/>
              </w:rPr>
              <w:t>5</w:t>
            </w:r>
            <w:r>
              <w:rPr>
                <w:rFonts w:ascii="宋体" w:hAnsi="宋体" w:cs="宋体" w:hint="eastAsia"/>
                <w:bCs/>
                <w:color w:val="000000"/>
                <w:kern w:val="0"/>
                <w:sz w:val="24"/>
                <w:szCs w:val="24"/>
              </w:rPr>
              <w:t>个工作日内、签订合同前，提供在南通市范围内有维保点的相关材料供采购单位核实”的书面承诺。</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r>
              <w:rPr>
                <w:rFonts w:ascii="宋体" w:hAnsi="宋体" w:cs="宋体" w:hint="eastAsia"/>
                <w:bCs/>
                <w:color w:val="000000"/>
                <w:kern w:val="0"/>
                <w:sz w:val="24"/>
                <w:szCs w:val="24"/>
              </w:rPr>
              <w:t>2</w:t>
            </w:r>
          </w:p>
        </w:tc>
      </w:tr>
      <w:tr w:rsidR="00CB2710">
        <w:trPr>
          <w:trHeight w:val="680"/>
          <w:jc w:val="center"/>
        </w:trPr>
        <w:tc>
          <w:tcPr>
            <w:tcW w:w="1493" w:type="dxa"/>
            <w:vMerge/>
            <w:tcBorders>
              <w:left w:val="single" w:sz="4" w:space="0" w:color="auto"/>
              <w:right w:val="single" w:sz="4" w:space="0" w:color="auto"/>
            </w:tcBorders>
            <w:shd w:val="clear" w:color="auto" w:fill="auto"/>
            <w:vAlign w:val="center"/>
          </w:tcPr>
          <w:p w:rsidR="00CB2710" w:rsidRDefault="00CB2710">
            <w:pPr>
              <w:pStyle w:val="4"/>
              <w:spacing w:before="0" w:after="0"/>
              <w:jc w:val="center"/>
              <w:rPr>
                <w:rFonts w:ascii="宋体" w:eastAsia="宋体" w:hAnsi="宋体" w:cs="宋体"/>
                <w:b w:val="0"/>
                <w:bCs/>
                <w:color w:val="000000"/>
                <w:sz w:val="24"/>
                <w:szCs w:val="24"/>
              </w:rPr>
            </w:pPr>
          </w:p>
        </w:tc>
        <w:tc>
          <w:tcPr>
            <w:tcW w:w="6538"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rPr>
                <w:rFonts w:ascii="宋体" w:hAnsi="宋体" w:cs="宋体"/>
                <w:bCs/>
                <w:color w:val="000000"/>
                <w:kern w:val="0"/>
                <w:sz w:val="24"/>
                <w:szCs w:val="24"/>
              </w:rPr>
            </w:pPr>
            <w:r>
              <w:rPr>
                <w:rFonts w:ascii="宋体" w:hAnsi="宋体" w:cs="宋体" w:hint="eastAsia"/>
                <w:bCs/>
                <w:color w:val="000000"/>
                <w:kern w:val="0"/>
                <w:sz w:val="24"/>
                <w:szCs w:val="24"/>
              </w:rPr>
              <w:t>由评委根据供应商提供备品备件方案中的供应、补充、保障是否完善进行横向比较后打分，优秀得</w:t>
            </w:r>
            <w:r>
              <w:rPr>
                <w:rFonts w:ascii="宋体" w:hAnsi="宋体" w:cs="宋体" w:hint="eastAsia"/>
                <w:bCs/>
                <w:color w:val="000000"/>
                <w:kern w:val="0"/>
                <w:sz w:val="24"/>
                <w:szCs w:val="24"/>
              </w:rPr>
              <w:t>4-6</w:t>
            </w:r>
            <w:r>
              <w:rPr>
                <w:rFonts w:ascii="宋体" w:hAnsi="宋体" w:cs="宋体" w:hint="eastAsia"/>
                <w:bCs/>
                <w:color w:val="000000"/>
                <w:kern w:val="0"/>
                <w:sz w:val="24"/>
                <w:szCs w:val="24"/>
              </w:rPr>
              <w:t>分，良好得</w:t>
            </w:r>
            <w:r>
              <w:rPr>
                <w:rFonts w:ascii="宋体" w:hAnsi="宋体" w:cs="宋体" w:hint="eastAsia"/>
                <w:bCs/>
                <w:color w:val="000000"/>
                <w:kern w:val="0"/>
                <w:sz w:val="24"/>
                <w:szCs w:val="24"/>
              </w:rPr>
              <w:t>2-4</w:t>
            </w:r>
            <w:r>
              <w:rPr>
                <w:rFonts w:ascii="宋体" w:hAnsi="宋体" w:cs="宋体" w:hint="eastAsia"/>
                <w:bCs/>
                <w:color w:val="000000"/>
                <w:kern w:val="0"/>
                <w:sz w:val="24"/>
                <w:szCs w:val="24"/>
              </w:rPr>
              <w:t>分，一般得</w:t>
            </w:r>
            <w:r>
              <w:rPr>
                <w:rFonts w:ascii="宋体" w:hAnsi="宋体" w:cs="宋体"/>
                <w:bCs/>
                <w:color w:val="000000"/>
                <w:kern w:val="0"/>
                <w:sz w:val="24"/>
                <w:szCs w:val="24"/>
              </w:rPr>
              <w:t>1</w:t>
            </w:r>
            <w:r>
              <w:rPr>
                <w:rFonts w:ascii="宋体" w:hAnsi="宋体" w:cs="宋体" w:hint="eastAsia"/>
                <w:bCs/>
                <w:color w:val="000000"/>
                <w:kern w:val="0"/>
                <w:sz w:val="24"/>
                <w:szCs w:val="24"/>
              </w:rPr>
              <w:t>-</w:t>
            </w:r>
            <w:r>
              <w:rPr>
                <w:rFonts w:ascii="宋体" w:hAnsi="宋体" w:cs="宋体"/>
                <w:bCs/>
                <w:color w:val="000000"/>
                <w:kern w:val="0"/>
                <w:sz w:val="24"/>
                <w:szCs w:val="24"/>
              </w:rPr>
              <w:t>2</w:t>
            </w:r>
            <w:r>
              <w:rPr>
                <w:rFonts w:ascii="宋体" w:hAnsi="宋体" w:cs="宋体" w:hint="eastAsia"/>
                <w:bCs/>
                <w:color w:val="000000"/>
                <w:kern w:val="0"/>
                <w:sz w:val="24"/>
                <w:szCs w:val="24"/>
              </w:rPr>
              <w:t>分。</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2710" w:rsidRDefault="00EC60BF">
            <w:pPr>
              <w:widowControl/>
              <w:overflowPunct w:val="0"/>
              <w:autoSpaceDE w:val="0"/>
              <w:autoSpaceDN w:val="0"/>
              <w:adjustRightInd w:val="0"/>
              <w:spacing w:before="100" w:beforeAutospacing="1" w:after="100" w:afterAutospacing="1"/>
              <w:jc w:val="center"/>
              <w:rPr>
                <w:rFonts w:ascii="宋体" w:hAnsi="宋体" w:cs="宋体"/>
                <w:bCs/>
                <w:color w:val="000000"/>
                <w:kern w:val="0"/>
                <w:sz w:val="24"/>
                <w:szCs w:val="24"/>
              </w:rPr>
            </w:pPr>
            <w:r>
              <w:rPr>
                <w:rFonts w:ascii="宋体" w:hAnsi="宋体" w:cs="宋体" w:hint="eastAsia"/>
                <w:bCs/>
                <w:color w:val="000000"/>
                <w:kern w:val="0"/>
                <w:sz w:val="24"/>
                <w:szCs w:val="24"/>
              </w:rPr>
              <w:t>6</w:t>
            </w:r>
          </w:p>
        </w:tc>
      </w:tr>
    </w:tbl>
    <w:p w:rsidR="00CB2710" w:rsidRDefault="00EC60BF">
      <w:pPr>
        <w:adjustRightInd w:val="0"/>
        <w:spacing w:line="360" w:lineRule="auto"/>
        <w:ind w:firstLineChars="200" w:firstLine="482"/>
        <w:rPr>
          <w:b/>
          <w:bCs/>
          <w:sz w:val="24"/>
          <w:szCs w:val="24"/>
          <w:u w:val="thick" w:color="FF0000"/>
        </w:rPr>
      </w:pPr>
      <w:r>
        <w:rPr>
          <w:rFonts w:cs="宋体" w:hint="eastAsia"/>
          <w:b/>
          <w:bCs/>
          <w:sz w:val="24"/>
          <w:szCs w:val="24"/>
          <w:u w:val="thick" w:color="FF0000"/>
        </w:rPr>
        <w:t>注：以上材料如为复印件或扫描件均须加盖磋商供应商公章。</w:t>
      </w:r>
    </w:p>
    <w:p w:rsidR="00CB2710" w:rsidRDefault="00EC60BF">
      <w:pPr>
        <w:pStyle w:val="sh4"/>
        <w:spacing w:line="360" w:lineRule="auto"/>
        <w:ind w:firstLine="482"/>
        <w:rPr>
          <w:rFonts w:cs="宋体"/>
          <w:b/>
          <w:bCs/>
          <w:color w:val="000000"/>
          <w:sz w:val="24"/>
          <w:szCs w:val="24"/>
          <w:u w:val="thick"/>
        </w:rPr>
      </w:pPr>
      <w:r>
        <w:rPr>
          <w:rFonts w:cs="宋体" w:hint="eastAsia"/>
          <w:b/>
          <w:bCs/>
          <w:color w:val="000000"/>
          <w:sz w:val="24"/>
          <w:szCs w:val="24"/>
          <w:u w:val="thick"/>
        </w:rPr>
        <w:t>特别提醒：上述响应文件中所提供的相关合同、证书、证明材料等必须与原件一致。采购结束后，采购人将对成交供应商上述投标文件中所提供的相关材料进行核实，如发现虚假或与事实不符的，将取消其成交资格。</w:t>
      </w:r>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（二）磋商报价得分（</w:t>
      </w:r>
      <w:r>
        <w:rPr>
          <w:rFonts w:ascii="宋体" w:hAnsi="宋体" w:cs="宋体" w:hint="eastAsia"/>
          <w:sz w:val="24"/>
          <w:szCs w:val="24"/>
        </w:rPr>
        <w:t>30</w:t>
      </w:r>
      <w:r>
        <w:rPr>
          <w:rFonts w:ascii="宋体" w:hAnsi="宋体" w:cs="宋体" w:hint="eastAsia"/>
          <w:sz w:val="24"/>
          <w:szCs w:val="24"/>
        </w:rPr>
        <w:t>分）</w:t>
      </w:r>
    </w:p>
    <w:p w:rsidR="00CB2710" w:rsidRDefault="00EC60BF">
      <w:pPr>
        <w:snapToGrid w:val="0"/>
        <w:spacing w:line="360" w:lineRule="auto"/>
        <w:ind w:firstLineChars="202" w:firstLine="487"/>
        <w:rPr>
          <w:rFonts w:ascii="宋体" w:hAnsi="宋体"/>
          <w:b/>
          <w:bCs/>
          <w:color w:val="000000"/>
          <w:sz w:val="24"/>
          <w:szCs w:val="24"/>
        </w:rPr>
      </w:pPr>
      <w:r>
        <w:rPr>
          <w:rFonts w:ascii="宋体" w:hAnsi="宋体" w:hint="eastAsia"/>
          <w:b/>
          <w:bCs/>
          <w:color w:val="000000"/>
          <w:sz w:val="24"/>
          <w:szCs w:val="24"/>
        </w:rPr>
        <w:t>1</w:t>
      </w:r>
      <w:r>
        <w:rPr>
          <w:rFonts w:ascii="宋体" w:hAnsi="宋体" w:hint="eastAsia"/>
          <w:b/>
          <w:bCs/>
          <w:color w:val="000000"/>
          <w:sz w:val="24"/>
          <w:szCs w:val="24"/>
        </w:rPr>
        <w:t>、本项目项目预算（</w:t>
      </w:r>
      <w:r>
        <w:rPr>
          <w:rFonts w:ascii="宋体" w:hAnsi="宋体" w:hint="eastAsia"/>
          <w:b/>
          <w:bCs/>
          <w:color w:val="000000"/>
          <w:sz w:val="24"/>
          <w:szCs w:val="24"/>
        </w:rPr>
        <w:t>3</w:t>
      </w:r>
      <w:r>
        <w:rPr>
          <w:rFonts w:ascii="宋体" w:hAnsi="宋体" w:hint="eastAsia"/>
          <w:b/>
          <w:bCs/>
          <w:color w:val="000000"/>
          <w:sz w:val="24"/>
          <w:szCs w:val="24"/>
        </w:rPr>
        <w:t>年）总价为</w:t>
      </w:r>
      <w:r>
        <w:rPr>
          <w:rFonts w:ascii="宋体" w:hAnsi="宋体" w:hint="eastAsia"/>
          <w:b/>
          <w:bCs/>
          <w:color w:val="000000"/>
          <w:sz w:val="24"/>
          <w:szCs w:val="24"/>
        </w:rPr>
        <w:t>38.7</w:t>
      </w:r>
      <w:r>
        <w:rPr>
          <w:rFonts w:ascii="宋体" w:hAnsi="宋体" w:hint="eastAsia"/>
          <w:b/>
          <w:bCs/>
          <w:color w:val="000000"/>
          <w:sz w:val="24"/>
          <w:szCs w:val="24"/>
        </w:rPr>
        <w:t>万元</w:t>
      </w:r>
      <w:r>
        <w:rPr>
          <w:rFonts w:ascii="宋体" w:hAnsi="宋体" w:hint="eastAsia"/>
          <w:b/>
          <w:color w:val="000000"/>
          <w:sz w:val="24"/>
          <w:szCs w:val="24"/>
        </w:rPr>
        <w:t>，</w:t>
      </w:r>
      <w:r>
        <w:rPr>
          <w:rFonts w:ascii="宋体" w:hAnsi="宋体" w:hint="eastAsia"/>
          <w:b/>
          <w:bCs/>
          <w:color w:val="000000"/>
          <w:sz w:val="24"/>
          <w:szCs w:val="24"/>
        </w:rPr>
        <w:t>高于磋商限价的作为无效标处理。</w:t>
      </w:r>
    </w:p>
    <w:p w:rsidR="00CB2710" w:rsidRDefault="00EC60BF" w:rsidP="00AE4E3C">
      <w:pPr>
        <w:snapToGrid w:val="0"/>
        <w:spacing w:line="360" w:lineRule="auto"/>
        <w:ind w:firstLineChars="202" w:firstLine="485"/>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w:t>
      </w:r>
      <w:r>
        <w:rPr>
          <w:rFonts w:ascii="宋体" w:hAnsi="宋体" w:hint="eastAsia"/>
          <w:snapToGrid w:val="0"/>
          <w:kern w:val="0"/>
          <w:sz w:val="24"/>
          <w:szCs w:val="24"/>
        </w:rPr>
        <w:t>价格分采用低价优先法计算，即满足磋商文件要求且磋商响应价格最低的磋商响应报价为评标基准价，其价格分为满分。其他供应商的价格分别按照下列公式计算</w:t>
      </w:r>
      <w:r>
        <w:rPr>
          <w:rFonts w:ascii="宋体" w:hAnsi="宋体" w:hint="eastAsia"/>
          <w:snapToGrid w:val="0"/>
          <w:kern w:val="0"/>
          <w:sz w:val="24"/>
          <w:szCs w:val="24"/>
        </w:rPr>
        <w:t>;</w:t>
      </w:r>
    </w:p>
    <w:p w:rsidR="00CB2710" w:rsidRDefault="00EC60BF">
      <w:pPr>
        <w:snapToGrid w:val="0"/>
        <w:spacing w:line="360" w:lineRule="auto"/>
        <w:ind w:firstLineChars="200" w:firstLine="480"/>
        <w:rPr>
          <w:rFonts w:ascii="宋体" w:hAnsi="宋体"/>
          <w:bCs/>
          <w:color w:val="000000"/>
          <w:sz w:val="24"/>
          <w:szCs w:val="24"/>
        </w:rPr>
      </w:pPr>
      <w:r>
        <w:rPr>
          <w:rFonts w:ascii="宋体" w:hAnsi="宋体" w:cs="宋体" w:hint="eastAsia"/>
          <w:sz w:val="24"/>
          <w:szCs w:val="24"/>
        </w:rPr>
        <w:t>磋商</w:t>
      </w:r>
      <w:r>
        <w:rPr>
          <w:rFonts w:ascii="宋体" w:hAnsi="宋体" w:hint="eastAsia"/>
          <w:bCs/>
          <w:color w:val="000000"/>
          <w:sz w:val="24"/>
          <w:szCs w:val="24"/>
        </w:rPr>
        <w:t>报价得分</w:t>
      </w:r>
      <w:r>
        <w:rPr>
          <w:rFonts w:ascii="宋体" w:hAnsi="宋体" w:hint="eastAsia"/>
          <w:bCs/>
          <w:color w:val="000000"/>
          <w:sz w:val="24"/>
          <w:szCs w:val="24"/>
        </w:rPr>
        <w:t xml:space="preserve"> =</w:t>
      </w:r>
      <w:r>
        <w:rPr>
          <w:rFonts w:ascii="宋体" w:hAnsi="宋体" w:hint="eastAsia"/>
          <w:bCs/>
          <w:color w:val="000000"/>
          <w:sz w:val="24"/>
          <w:szCs w:val="24"/>
        </w:rPr>
        <w:t>（评标基准价</w:t>
      </w:r>
      <w:r>
        <w:rPr>
          <w:rFonts w:ascii="宋体" w:hAnsi="宋体" w:hint="eastAsia"/>
          <w:bCs/>
          <w:color w:val="000000"/>
          <w:sz w:val="24"/>
          <w:szCs w:val="24"/>
        </w:rPr>
        <w:t>/</w:t>
      </w:r>
      <w:r>
        <w:rPr>
          <w:rFonts w:ascii="宋体" w:hAnsi="宋体" w:cs="宋体" w:hint="eastAsia"/>
          <w:sz w:val="24"/>
          <w:szCs w:val="24"/>
        </w:rPr>
        <w:t>磋商</w:t>
      </w:r>
      <w:r>
        <w:rPr>
          <w:rFonts w:ascii="宋体" w:hAnsi="宋体" w:hint="eastAsia"/>
          <w:bCs/>
          <w:color w:val="000000"/>
          <w:sz w:val="24"/>
          <w:szCs w:val="24"/>
        </w:rPr>
        <w:t>报价）×</w:t>
      </w:r>
      <w:r>
        <w:rPr>
          <w:rFonts w:ascii="宋体" w:hAnsi="宋体" w:hint="eastAsia"/>
          <w:bCs/>
          <w:color w:val="000000"/>
          <w:sz w:val="24"/>
          <w:szCs w:val="24"/>
        </w:rPr>
        <w:t>30%</w:t>
      </w:r>
      <w:r>
        <w:rPr>
          <w:rFonts w:ascii="宋体" w:hAnsi="宋体" w:hint="eastAsia"/>
          <w:bCs/>
          <w:color w:val="000000"/>
          <w:sz w:val="24"/>
          <w:szCs w:val="24"/>
        </w:rPr>
        <w:t>×</w:t>
      </w:r>
      <w:r>
        <w:rPr>
          <w:rFonts w:ascii="宋体" w:hAnsi="宋体" w:hint="eastAsia"/>
          <w:bCs/>
          <w:color w:val="000000"/>
          <w:sz w:val="24"/>
          <w:szCs w:val="24"/>
        </w:rPr>
        <w:t>100</w:t>
      </w:r>
      <w:bookmarkStart w:id="20" w:name="_Hlk69391943"/>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（三）评标争议</w:t>
      </w:r>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评标时评委对评标的细则若有争议，由评标委员会评委集体讨论确定，并对未尽情况有最终解释权。</w:t>
      </w:r>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（四）落标原因</w:t>
      </w:r>
    </w:p>
    <w:p w:rsidR="00CB2710" w:rsidRDefault="00EC60BF" w:rsidP="00AE4E3C">
      <w:pPr>
        <w:snapToGrid w:val="0"/>
        <w:spacing w:line="360" w:lineRule="auto"/>
        <w:ind w:firstLineChars="147" w:firstLine="353"/>
        <w:outlineLvl w:val="2"/>
        <w:rPr>
          <w:rFonts w:ascii="宋体" w:hAnsi="宋体" w:cs="宋体"/>
          <w:sz w:val="24"/>
          <w:szCs w:val="24"/>
        </w:rPr>
      </w:pPr>
      <w:r>
        <w:rPr>
          <w:rFonts w:ascii="宋体" w:hAnsi="宋体" w:cs="宋体" w:hint="eastAsia"/>
          <w:sz w:val="24"/>
          <w:szCs w:val="24"/>
        </w:rPr>
        <w:t>评标委员会不对落标的磋商响应供应商做落标原因的解释。</w:t>
      </w:r>
    </w:p>
    <w:bookmarkEnd w:id="20"/>
    <w:p w:rsidR="00CB2710" w:rsidRDefault="00EC60BF">
      <w:pPr>
        <w:snapToGrid w:val="0"/>
        <w:spacing w:line="360" w:lineRule="auto"/>
        <w:ind w:firstLineChars="200" w:firstLine="482"/>
        <w:outlineLvl w:val="1"/>
        <w:rPr>
          <w:rFonts w:hAnsi="宋体" w:cs="宋体"/>
          <w:b/>
          <w:sz w:val="24"/>
          <w:szCs w:val="24"/>
        </w:rPr>
      </w:pPr>
      <w:r>
        <w:rPr>
          <w:rFonts w:hAnsi="宋体" w:cs="宋体" w:hint="eastAsia"/>
          <w:b/>
          <w:sz w:val="24"/>
          <w:szCs w:val="24"/>
        </w:rPr>
        <w:t>七、出现下列情形之一的，作无效标处理</w:t>
      </w:r>
    </w:p>
    <w:p w:rsidR="00CB2710" w:rsidRDefault="00EC60BF">
      <w:pPr>
        <w:snapToGrid w:val="0"/>
        <w:spacing w:line="360" w:lineRule="auto"/>
        <w:ind w:firstLineChars="200" w:firstLine="480"/>
        <w:outlineLvl w:val="1"/>
        <w:rPr>
          <w:rFonts w:hAnsi="宋体" w:cs="宋体"/>
          <w:sz w:val="24"/>
          <w:szCs w:val="24"/>
        </w:rPr>
      </w:pPr>
      <w:r>
        <w:rPr>
          <w:rFonts w:hAnsi="宋体" w:cs="宋体" w:hint="eastAsia"/>
          <w:sz w:val="24"/>
          <w:szCs w:val="24"/>
        </w:rPr>
        <w:t>1.</w:t>
      </w:r>
      <w:r>
        <w:rPr>
          <w:rFonts w:hAnsi="宋体" w:cs="宋体" w:hint="eastAsia"/>
          <w:sz w:val="24"/>
          <w:szCs w:val="24"/>
        </w:rPr>
        <w:t>响应文件未按规定要求装订、密封、签署、盖章及主要资料不齐全的；</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响应文件的资料有虚报或者谎报的；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3</w:t>
      </w:r>
      <w:r>
        <w:rPr>
          <w:rFonts w:ascii="宋体" w:hAnsi="宋体" w:cs="宋体" w:hint="eastAsia"/>
          <w:sz w:val="24"/>
          <w:szCs w:val="24"/>
        </w:rPr>
        <w:t>.</w:t>
      </w:r>
      <w:r>
        <w:rPr>
          <w:rFonts w:hAnsi="宋体" w:cs="宋体" w:hint="eastAsia"/>
          <w:sz w:val="24"/>
          <w:szCs w:val="24"/>
        </w:rPr>
        <w:t>不具备磋商文件规定的资格要求的；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lastRenderedPageBreak/>
        <w:t>4</w:t>
      </w:r>
      <w:r>
        <w:rPr>
          <w:rFonts w:ascii="宋体" w:hAnsi="宋体" w:cs="宋体" w:hint="eastAsia"/>
          <w:sz w:val="24"/>
          <w:szCs w:val="24"/>
        </w:rPr>
        <w:t>.</w:t>
      </w:r>
      <w:r>
        <w:rPr>
          <w:rFonts w:hAnsi="宋体" w:cs="宋体" w:hint="eastAsia"/>
          <w:sz w:val="24"/>
          <w:szCs w:val="24"/>
        </w:rPr>
        <w:t>响应文件有重大漏项或重大不合理的；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5</w:t>
      </w:r>
      <w:r>
        <w:rPr>
          <w:rFonts w:ascii="宋体" w:hAnsi="宋体" w:cs="宋体" w:hint="eastAsia"/>
          <w:sz w:val="24"/>
          <w:szCs w:val="24"/>
        </w:rPr>
        <w:t>.</w:t>
      </w:r>
      <w:r>
        <w:rPr>
          <w:rFonts w:hAnsi="宋体" w:cs="宋体" w:hint="eastAsia"/>
          <w:sz w:val="24"/>
          <w:szCs w:val="24"/>
        </w:rPr>
        <w:t>项目服务要求、方案不满足项目需求中的要求，有重大偏离或保留的；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6</w:t>
      </w:r>
      <w:r>
        <w:rPr>
          <w:rFonts w:ascii="宋体" w:hAnsi="宋体" w:cs="宋体" w:hint="eastAsia"/>
          <w:sz w:val="24"/>
          <w:szCs w:val="24"/>
        </w:rPr>
        <w:t>.</w:t>
      </w:r>
      <w:r>
        <w:rPr>
          <w:rFonts w:hAnsi="宋体" w:cs="宋体" w:hint="eastAsia"/>
          <w:sz w:val="24"/>
          <w:szCs w:val="24"/>
        </w:rPr>
        <w:t>磋商响应报价超出项目预算的；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7</w:t>
      </w:r>
      <w:r>
        <w:rPr>
          <w:rFonts w:ascii="宋体" w:hAnsi="宋体" w:cs="宋体" w:hint="eastAsia"/>
          <w:sz w:val="24"/>
          <w:szCs w:val="24"/>
        </w:rPr>
        <w:t>.</w:t>
      </w:r>
      <w:r>
        <w:rPr>
          <w:rFonts w:hAnsi="宋体" w:cs="宋体" w:hint="eastAsia"/>
          <w:sz w:val="24"/>
          <w:szCs w:val="24"/>
        </w:rPr>
        <w:t>被认定为低于成本报价磋商竞标的；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8</w:t>
      </w:r>
      <w:r>
        <w:rPr>
          <w:rFonts w:ascii="宋体" w:hAnsi="宋体" w:cs="宋体" w:hint="eastAsia"/>
          <w:sz w:val="24"/>
          <w:szCs w:val="24"/>
        </w:rPr>
        <w:t>.</w:t>
      </w:r>
      <w:r>
        <w:rPr>
          <w:rFonts w:hAnsi="宋体" w:cs="宋体" w:hint="eastAsia"/>
          <w:sz w:val="24"/>
          <w:szCs w:val="24"/>
        </w:rPr>
        <w:t>不符合法律、法规和磋商文件中规定的其他实质性响应要求的；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9</w:t>
      </w:r>
      <w:r>
        <w:rPr>
          <w:rFonts w:ascii="宋体" w:hAnsi="宋体" w:cs="宋体" w:hint="eastAsia"/>
          <w:sz w:val="24"/>
          <w:szCs w:val="24"/>
        </w:rPr>
        <w:t>.</w:t>
      </w:r>
      <w:r>
        <w:rPr>
          <w:rFonts w:hAnsi="宋体" w:cs="宋体" w:hint="eastAsia"/>
          <w:sz w:val="24"/>
          <w:szCs w:val="24"/>
        </w:rPr>
        <w:t>磋商小组依据法律法规可以认定为无效磋商的其他情况。</w:t>
      </w:r>
    </w:p>
    <w:p w:rsidR="00CB2710" w:rsidRDefault="00EC60BF">
      <w:pPr>
        <w:snapToGrid w:val="0"/>
        <w:spacing w:line="360" w:lineRule="auto"/>
        <w:ind w:firstLineChars="200" w:firstLine="482"/>
        <w:outlineLvl w:val="1"/>
        <w:rPr>
          <w:rFonts w:hAnsi="宋体" w:cs="宋体"/>
          <w:b/>
          <w:sz w:val="24"/>
          <w:szCs w:val="24"/>
        </w:rPr>
      </w:pPr>
      <w:r>
        <w:rPr>
          <w:rFonts w:hAnsi="宋体" w:cs="宋体" w:hint="eastAsia"/>
          <w:b/>
          <w:sz w:val="24"/>
          <w:szCs w:val="24"/>
        </w:rPr>
        <w:t>八、出现下列情形之一的，作废标处理</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因情况变化，不再符合规定的竞争性磋商采购方式所适用情形的；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所有磋商响应供应商报价超出采购预算</w:t>
      </w:r>
      <w:r>
        <w:rPr>
          <w:rFonts w:hAnsi="宋体" w:cs="宋体" w:hint="eastAsia"/>
          <w:sz w:val="24"/>
          <w:szCs w:val="24"/>
        </w:rPr>
        <w:t>价的；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出现影响采购公正的违法、违规行为的；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因重大变故，采购任务取消的。</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磋商小组依据法律法规可以认定为废标的其他情况。</w:t>
      </w:r>
    </w:p>
    <w:p w:rsidR="00CB2710" w:rsidRDefault="00EC60BF">
      <w:pPr>
        <w:snapToGrid w:val="0"/>
        <w:spacing w:line="360" w:lineRule="auto"/>
        <w:ind w:firstLineChars="200" w:firstLine="482"/>
        <w:outlineLvl w:val="1"/>
        <w:rPr>
          <w:rFonts w:hAnsi="宋体" w:cs="宋体"/>
          <w:b/>
          <w:sz w:val="24"/>
          <w:szCs w:val="24"/>
        </w:rPr>
      </w:pPr>
      <w:r>
        <w:rPr>
          <w:rFonts w:hAnsi="宋体" w:cs="宋体" w:hint="eastAsia"/>
          <w:b/>
          <w:sz w:val="24"/>
          <w:szCs w:val="24"/>
        </w:rPr>
        <w:t>九、成交通知</w:t>
      </w:r>
    </w:p>
    <w:p w:rsidR="00CB2710" w:rsidRDefault="00EC60BF" w:rsidP="00AE4E3C">
      <w:pPr>
        <w:spacing w:line="360" w:lineRule="auto"/>
        <w:ind w:firstLineChars="202" w:firstLine="485"/>
        <w:jc w:val="left"/>
        <w:rPr>
          <w:rFonts w:hAnsi="宋体" w:cs="宋体"/>
          <w:kern w:val="0"/>
          <w:sz w:val="24"/>
          <w:szCs w:val="24"/>
        </w:rPr>
      </w:pPr>
      <w:r>
        <w:rPr>
          <w:rFonts w:hAnsi="宋体" w:cs="宋体" w:hint="eastAsia"/>
          <w:kern w:val="0"/>
          <w:sz w:val="24"/>
          <w:szCs w:val="24"/>
        </w:rPr>
        <w:t>成交结果在发布公告的网站公示</w:t>
      </w:r>
      <w:r>
        <w:rPr>
          <w:rFonts w:hAnsi="宋体" w:cs="宋体" w:hint="eastAsia"/>
          <w:b/>
          <w:kern w:val="0"/>
          <w:sz w:val="24"/>
          <w:szCs w:val="24"/>
          <w:u w:val="single"/>
        </w:rPr>
        <w:t>1</w:t>
      </w:r>
      <w:r>
        <w:rPr>
          <w:rFonts w:hAnsi="宋体" w:cs="宋体" w:hint="eastAsia"/>
          <w:kern w:val="0"/>
          <w:sz w:val="24"/>
          <w:szCs w:val="24"/>
        </w:rPr>
        <w:t>个工作日。《成交通知书》一经发出，采购人改变成交结果，或者成交人放弃成交的，各自承担相应的法律责任。《成交通知书》是采购合同的组成部分。</w:t>
      </w:r>
    </w:p>
    <w:p w:rsidR="00CB2710" w:rsidRDefault="00EC60BF">
      <w:pPr>
        <w:pStyle w:val="1"/>
        <w:jc w:val="center"/>
        <w:rPr>
          <w:rFonts w:asciiTheme="minorEastAsia" w:eastAsiaTheme="minorEastAsia" w:hAnsiTheme="minorEastAsia"/>
          <w:b w:val="0"/>
          <w:w w:val="80"/>
          <w:szCs w:val="44"/>
        </w:rPr>
      </w:pPr>
      <w:r>
        <w:rPr>
          <w:kern w:val="0"/>
          <w:sz w:val="24"/>
          <w:szCs w:val="24"/>
        </w:rPr>
        <w:br w:type="page"/>
      </w:r>
      <w:r>
        <w:rPr>
          <w:rFonts w:asciiTheme="minorEastAsia" w:eastAsiaTheme="minorEastAsia" w:hAnsiTheme="minorEastAsia" w:hint="eastAsia"/>
          <w:w w:val="80"/>
          <w:szCs w:val="44"/>
        </w:rPr>
        <w:lastRenderedPageBreak/>
        <w:t>第五章合同授予</w:t>
      </w:r>
    </w:p>
    <w:p w:rsidR="00CB2710" w:rsidRDefault="00EC60BF">
      <w:pPr>
        <w:adjustRightInd w:val="0"/>
        <w:snapToGrid w:val="0"/>
        <w:spacing w:line="360" w:lineRule="auto"/>
        <w:ind w:firstLineChars="202" w:firstLine="487"/>
        <w:outlineLvl w:val="1"/>
        <w:rPr>
          <w:rFonts w:ascii="宋体" w:hAnsi="宋体" w:cs="宋体"/>
          <w:b/>
          <w:sz w:val="24"/>
          <w:szCs w:val="24"/>
        </w:rPr>
      </w:pPr>
      <w:r>
        <w:rPr>
          <w:rFonts w:ascii="宋体" w:hAnsi="宋体" w:cs="宋体" w:hint="eastAsia"/>
          <w:b/>
          <w:sz w:val="24"/>
          <w:szCs w:val="24"/>
        </w:rPr>
        <w:t>一、合同授予</w:t>
      </w:r>
    </w:p>
    <w:p w:rsidR="00CB2710" w:rsidRDefault="00EC60BF" w:rsidP="00AE4E3C">
      <w:pPr>
        <w:adjustRightInd w:val="0"/>
        <w:snapToGrid w:val="0"/>
        <w:spacing w:line="360" w:lineRule="auto"/>
        <w:ind w:firstLineChars="202" w:firstLine="485"/>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成交人在接到代理机构发出送达的《成交通知书》后</w:t>
      </w:r>
      <w:r>
        <w:rPr>
          <w:rFonts w:ascii="宋体" w:hAnsi="宋体" w:cs="宋体" w:hint="eastAsia"/>
          <w:b/>
          <w:kern w:val="0"/>
          <w:sz w:val="24"/>
          <w:szCs w:val="24"/>
        </w:rPr>
        <w:t>30</w:t>
      </w:r>
      <w:r>
        <w:rPr>
          <w:rFonts w:ascii="宋体" w:hAnsi="宋体" w:cs="宋体" w:hint="eastAsia"/>
          <w:b/>
          <w:kern w:val="0"/>
          <w:sz w:val="24"/>
          <w:szCs w:val="24"/>
        </w:rPr>
        <w:t>日内与南通市濠河景区管理办公室签订</w:t>
      </w:r>
      <w:r>
        <w:rPr>
          <w:rFonts w:ascii="宋体" w:hAnsi="宋体" w:cs="宋体" w:hint="eastAsia"/>
          <w:kern w:val="0"/>
          <w:sz w:val="24"/>
          <w:szCs w:val="24"/>
        </w:rPr>
        <w:t>政府采购合同，所签合同不得对采购文件作实质性修改，否则磋商保证金将不予退还，由此给采购人造成损失的，成交人还应承担赔偿责任。</w:t>
      </w:r>
    </w:p>
    <w:p w:rsidR="00CB2710" w:rsidRDefault="00EC60BF" w:rsidP="00AE4E3C">
      <w:pPr>
        <w:spacing w:line="360" w:lineRule="auto"/>
        <w:ind w:firstLineChars="202" w:firstLine="485"/>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磋商文件、成交人的磋商响应文件及磋商评审过程中的有关书面澄清、承诺等均应作为合同附件，具有同等的法律效力。</w:t>
      </w:r>
    </w:p>
    <w:p w:rsidR="00CB2710" w:rsidRDefault="00EC60BF" w:rsidP="00AE4E3C">
      <w:pPr>
        <w:spacing w:line="360" w:lineRule="auto"/>
        <w:ind w:firstLineChars="202" w:firstLine="485"/>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成交人不得采用转包、分包的形式履行合同，否则，采购人有权终止合同，造成采购人损失的，成交人应承担相应赔偿责任。</w:t>
      </w:r>
    </w:p>
    <w:p w:rsidR="00CB2710" w:rsidRDefault="00EC60BF">
      <w:pPr>
        <w:snapToGrid w:val="0"/>
        <w:spacing w:line="360" w:lineRule="auto"/>
        <w:ind w:firstLineChars="202" w:firstLine="487"/>
        <w:outlineLvl w:val="1"/>
        <w:rPr>
          <w:rFonts w:ascii="宋体" w:hAnsi="宋体" w:cs="宋体"/>
          <w:b/>
          <w:sz w:val="24"/>
          <w:szCs w:val="24"/>
        </w:rPr>
      </w:pPr>
      <w:r>
        <w:rPr>
          <w:rFonts w:ascii="宋体" w:hAnsi="宋体" w:cs="宋体" w:hint="eastAsia"/>
          <w:b/>
          <w:sz w:val="24"/>
          <w:szCs w:val="24"/>
        </w:rPr>
        <w:t>二、合同主要条款</w:t>
      </w:r>
    </w:p>
    <w:p w:rsidR="00CB2710" w:rsidRDefault="00EC60BF">
      <w:pPr>
        <w:spacing w:line="560" w:lineRule="exact"/>
        <w:ind w:firstLineChars="100" w:firstLine="241"/>
        <w:rPr>
          <w:rFonts w:ascii="宋体" w:hAnsi="宋体" w:cs="宋体"/>
          <w:b/>
          <w:bCs/>
          <w:sz w:val="24"/>
          <w:szCs w:val="24"/>
        </w:rPr>
      </w:pPr>
      <w:r>
        <w:rPr>
          <w:rFonts w:ascii="宋体" w:hAnsi="宋体" w:cs="宋体" w:hint="eastAsia"/>
          <w:b/>
          <w:bCs/>
          <w:sz w:val="24"/>
          <w:szCs w:val="24"/>
        </w:rPr>
        <w:t>甲方：南通市濠河景区管理办公室</w:t>
      </w:r>
      <w:r>
        <w:rPr>
          <w:rFonts w:ascii="宋体" w:hAnsi="宋体" w:cs="宋体" w:hint="eastAsia"/>
          <w:b/>
          <w:bCs/>
          <w:sz w:val="24"/>
          <w:szCs w:val="24"/>
        </w:rPr>
        <w:t xml:space="preserve">      </w:t>
      </w:r>
    </w:p>
    <w:p w:rsidR="00CB2710" w:rsidRDefault="00EC60BF">
      <w:pPr>
        <w:spacing w:line="560" w:lineRule="exact"/>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乙方：</w:t>
      </w:r>
      <w:r>
        <w:rPr>
          <w:rFonts w:ascii="宋体" w:hAnsi="宋体" w:cs="宋体" w:hint="eastAsia"/>
          <w:b/>
          <w:bCs/>
          <w:sz w:val="24"/>
          <w:szCs w:val="24"/>
        </w:rPr>
        <w:t xml:space="preserve">                              </w:t>
      </w:r>
    </w:p>
    <w:p w:rsidR="00CB2710" w:rsidRDefault="00CB2710">
      <w:pPr>
        <w:snapToGrid w:val="0"/>
        <w:spacing w:line="360" w:lineRule="auto"/>
        <w:ind w:firstLineChars="200" w:firstLine="480"/>
        <w:rPr>
          <w:rFonts w:ascii="宋体" w:hAnsi="宋体" w:cs="宋体"/>
          <w:sz w:val="24"/>
        </w:rPr>
      </w:pPr>
    </w:p>
    <w:p w:rsidR="00CB2710" w:rsidRDefault="00EC60BF">
      <w:pPr>
        <w:adjustRightInd w:val="0"/>
        <w:snapToGrid w:val="0"/>
        <w:spacing w:line="360" w:lineRule="auto"/>
        <w:ind w:firstLineChars="200" w:firstLine="480"/>
        <w:rPr>
          <w:rFonts w:ascii="宋体" w:hAnsi="宋体" w:cs="宋体"/>
          <w:sz w:val="24"/>
        </w:rPr>
      </w:pPr>
      <w:r>
        <w:rPr>
          <w:rFonts w:ascii="宋体" w:hAnsi="宋体" w:cs="宋体" w:hint="eastAsia"/>
          <w:sz w:val="24"/>
        </w:rPr>
        <w:t>根据《中华人民共和国民法典》、《中华人民共和国政府采购法》及年月日</w:t>
      </w:r>
      <w:r>
        <w:rPr>
          <w:rFonts w:ascii="宋体" w:hAnsi="宋体" w:cs="宋体" w:hint="eastAsia"/>
          <w:sz w:val="24"/>
          <w:u w:val="single"/>
        </w:rPr>
        <w:t>南通市濠河景区管理办公室</w:t>
      </w:r>
      <w:r>
        <w:rPr>
          <w:rFonts w:ascii="宋体" w:hAnsi="宋体" w:cs="宋体" w:hint="eastAsia"/>
          <w:sz w:val="24"/>
          <w:u w:val="single"/>
        </w:rPr>
        <w:t>2025-2027</w:t>
      </w:r>
      <w:r>
        <w:rPr>
          <w:rFonts w:ascii="宋体" w:hAnsi="宋体" w:cs="宋体" w:hint="eastAsia"/>
          <w:sz w:val="24"/>
          <w:u w:val="single"/>
        </w:rPr>
        <w:t>年监控设备维修（护）项目</w:t>
      </w:r>
      <w:r>
        <w:rPr>
          <w:rFonts w:ascii="宋体" w:hAnsi="宋体" w:cs="宋体" w:hint="eastAsia"/>
          <w:sz w:val="24"/>
        </w:rPr>
        <w:t>(</w:t>
      </w:r>
      <w:r>
        <w:rPr>
          <w:rFonts w:ascii="宋体" w:hAnsi="宋体" w:cs="宋体" w:hint="eastAsia"/>
          <w:sz w:val="24"/>
        </w:rPr>
        <w:t>采购编号：</w:t>
      </w:r>
      <w:r>
        <w:rPr>
          <w:rFonts w:ascii="宋体" w:hAnsi="宋体" w:cs="宋体" w:hint="eastAsia"/>
          <w:sz w:val="24"/>
        </w:rPr>
        <w:t>)</w:t>
      </w:r>
      <w:r>
        <w:rPr>
          <w:rFonts w:ascii="宋体" w:hAnsi="宋体" w:cs="宋体" w:hint="eastAsia"/>
          <w:sz w:val="24"/>
        </w:rPr>
        <w:t>的采购结果、采购文件，经双方协商一致，签订本合同。</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一、维保范围及内容</w:t>
      </w:r>
    </w:p>
    <w:p w:rsidR="00CB2710" w:rsidRDefault="00EC60BF" w:rsidP="00AE4E3C">
      <w:pPr>
        <w:adjustRightInd w:val="0"/>
        <w:snapToGrid w:val="0"/>
        <w:spacing w:line="360" w:lineRule="auto"/>
        <w:ind w:firstLineChars="192" w:firstLine="461"/>
        <w:rPr>
          <w:rFonts w:ascii="宋体" w:hAnsi="宋体"/>
          <w:color w:val="000000" w:themeColor="text1"/>
          <w:sz w:val="24"/>
          <w:szCs w:val="24"/>
        </w:rPr>
      </w:pPr>
      <w:r>
        <w:rPr>
          <w:rFonts w:ascii="宋体" w:hAnsi="宋体" w:hint="eastAsia"/>
          <w:sz w:val="24"/>
          <w:szCs w:val="24"/>
        </w:rPr>
        <w:t>1</w:t>
      </w:r>
      <w:r>
        <w:rPr>
          <w:rFonts w:ascii="宋体" w:hAnsi="宋体" w:hint="eastAsia"/>
          <w:sz w:val="24"/>
          <w:szCs w:val="24"/>
        </w:rPr>
        <w:t>、</w:t>
      </w:r>
      <w:r>
        <w:rPr>
          <w:rFonts w:ascii="宋体" w:hAnsi="宋体" w:hint="eastAsia"/>
          <w:color w:val="000000" w:themeColor="text1"/>
          <w:sz w:val="24"/>
          <w:szCs w:val="24"/>
        </w:rPr>
        <w:t>基本情况</w:t>
      </w:r>
    </w:p>
    <w:p w:rsidR="00CB2710" w:rsidRDefault="00EC60BF" w:rsidP="00AE4E3C">
      <w:pPr>
        <w:adjustRightInd w:val="0"/>
        <w:snapToGrid w:val="0"/>
        <w:spacing w:line="360" w:lineRule="auto"/>
        <w:ind w:firstLineChars="192" w:firstLine="461"/>
        <w:rPr>
          <w:rFonts w:ascii="宋体" w:hAnsi="宋体"/>
          <w:color w:val="000000" w:themeColor="text1"/>
          <w:sz w:val="24"/>
          <w:szCs w:val="24"/>
        </w:rPr>
      </w:pPr>
      <w:r>
        <w:rPr>
          <w:rFonts w:ascii="宋体" w:hAnsi="宋体" w:hint="eastAsia"/>
          <w:color w:val="000000" w:themeColor="text1"/>
          <w:sz w:val="24"/>
          <w:szCs w:val="24"/>
        </w:rPr>
        <w:t>本项目运维内容包括濠河一期及二期、环西及环东地铁站、体育公园、文峰公园等提升区域的监控广播系统维护。项目监控管理中心位于濠西书苑，中心机房位于濠河风景区游客中心地下室机房。本项目前端设置八个汇聚点（分别覆盖濠东绿地区域、白沙滩区域、映红楼</w:t>
      </w:r>
      <w:r>
        <w:rPr>
          <w:rFonts w:ascii="宋体" w:hAnsi="宋体" w:hint="eastAsia"/>
          <w:color w:val="000000" w:themeColor="text1"/>
          <w:sz w:val="24"/>
          <w:szCs w:val="24"/>
        </w:rPr>
        <w:t>-</w:t>
      </w:r>
      <w:r>
        <w:rPr>
          <w:rFonts w:ascii="宋体" w:hAnsi="宋体" w:hint="eastAsia"/>
          <w:color w:val="000000" w:themeColor="text1"/>
          <w:sz w:val="24"/>
          <w:szCs w:val="24"/>
        </w:rPr>
        <w:t>南通大学区域、北濠桥南北区域、游客中心</w:t>
      </w:r>
      <w:r>
        <w:rPr>
          <w:rFonts w:ascii="宋体" w:hAnsi="宋体" w:hint="eastAsia"/>
          <w:color w:val="000000" w:themeColor="text1"/>
          <w:sz w:val="24"/>
          <w:szCs w:val="24"/>
        </w:rPr>
        <w:t>-</w:t>
      </w:r>
      <w:r>
        <w:rPr>
          <w:rFonts w:ascii="宋体" w:hAnsi="宋体" w:hint="eastAsia"/>
          <w:color w:val="000000" w:themeColor="text1"/>
          <w:sz w:val="24"/>
          <w:szCs w:val="24"/>
        </w:rPr>
        <w:t>濠西书苑区域、西被闸区域、附属医院</w:t>
      </w:r>
      <w:r>
        <w:rPr>
          <w:rFonts w:ascii="宋体" w:hAnsi="宋体" w:hint="eastAsia"/>
          <w:color w:val="000000" w:themeColor="text1"/>
          <w:sz w:val="24"/>
          <w:szCs w:val="24"/>
        </w:rPr>
        <w:t>-</w:t>
      </w:r>
      <w:r>
        <w:rPr>
          <w:rFonts w:ascii="宋体" w:hAnsi="宋体" w:hint="eastAsia"/>
          <w:color w:val="000000" w:themeColor="text1"/>
          <w:sz w:val="24"/>
          <w:szCs w:val="24"/>
        </w:rPr>
        <w:t>体育馆区域、长桥</w:t>
      </w:r>
      <w:r>
        <w:rPr>
          <w:rFonts w:ascii="宋体" w:hAnsi="宋体" w:hint="eastAsia"/>
          <w:color w:val="000000" w:themeColor="text1"/>
          <w:sz w:val="24"/>
          <w:szCs w:val="24"/>
        </w:rPr>
        <w:t>-</w:t>
      </w:r>
      <w:r>
        <w:rPr>
          <w:rFonts w:ascii="宋体" w:hAnsi="宋体" w:hint="eastAsia"/>
          <w:color w:val="000000" w:themeColor="text1"/>
          <w:sz w:val="24"/>
          <w:szCs w:val="24"/>
        </w:rPr>
        <w:t>环西文化广场区域）及一个公园汇聚点（文峰公园）。本项目运维费用包括项目所有相关设备的维修、保养并保证系统正常运行的所有费用。濠河一期及二期维护周期为</w:t>
      </w:r>
      <w:r>
        <w:rPr>
          <w:rFonts w:ascii="宋体" w:hAnsi="宋体" w:hint="eastAsia"/>
          <w:color w:val="000000" w:themeColor="text1"/>
          <w:sz w:val="24"/>
          <w:szCs w:val="24"/>
        </w:rPr>
        <w:t>3</w:t>
      </w:r>
      <w:r>
        <w:rPr>
          <w:rFonts w:ascii="宋体" w:hAnsi="宋体" w:hint="eastAsia"/>
          <w:color w:val="000000" w:themeColor="text1"/>
          <w:sz w:val="24"/>
          <w:szCs w:val="24"/>
        </w:rPr>
        <w:t>年，其他区域的维护周期约</w:t>
      </w:r>
      <w:r>
        <w:rPr>
          <w:rFonts w:ascii="宋体" w:hAnsi="宋体" w:hint="eastAsia"/>
          <w:color w:val="000000" w:themeColor="text1"/>
          <w:sz w:val="24"/>
          <w:szCs w:val="24"/>
        </w:rPr>
        <w:t>1</w:t>
      </w:r>
      <w:r>
        <w:rPr>
          <w:rFonts w:ascii="宋体" w:hAnsi="宋体" w:hint="eastAsia"/>
          <w:color w:val="000000" w:themeColor="text1"/>
          <w:sz w:val="24"/>
          <w:szCs w:val="24"/>
        </w:rPr>
        <w:t>年（自移交接管后，至合同期满）。（具体维护设备数量详见维保设备清单）。</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2</w:t>
      </w:r>
      <w:r>
        <w:rPr>
          <w:rFonts w:ascii="宋体" w:hAnsi="宋体" w:cs="宋体" w:hint="eastAsia"/>
          <w:sz w:val="24"/>
        </w:rPr>
        <w:t>、运维遵循标准</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lastRenderedPageBreak/>
        <w:t>国家相关的法令、法规、标准及规范；江苏省及</w:t>
      </w:r>
      <w:r>
        <w:rPr>
          <w:rFonts w:ascii="宋体" w:hAnsi="宋体" w:cs="宋体" w:hint="eastAsia"/>
          <w:sz w:val="24"/>
        </w:rPr>
        <w:t>南通</w:t>
      </w:r>
      <w:r>
        <w:rPr>
          <w:rFonts w:ascii="宋体" w:hAnsi="宋体" w:cs="宋体"/>
          <w:sz w:val="24"/>
        </w:rPr>
        <w:t>市相关的法令、法规、标准及规范；</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hint="eastAsia"/>
          <w:sz w:val="24"/>
        </w:rPr>
        <w:t>建筑智能化系统运行维护技术规范</w:t>
      </w:r>
      <w:r>
        <w:rPr>
          <w:rFonts w:ascii="宋体" w:hAnsi="宋体" w:cs="宋体"/>
          <w:sz w:val="24"/>
        </w:rPr>
        <w:t>》</w:t>
      </w:r>
      <w:r>
        <w:rPr>
          <w:rFonts w:ascii="宋体" w:hAnsi="宋体" w:cs="宋体" w:hint="eastAsia"/>
          <w:sz w:val="24"/>
        </w:rPr>
        <w:t>JGJT 417-2017</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《安全防范系统雷电浪涌防护技术要求》</w:t>
      </w:r>
      <w:r>
        <w:rPr>
          <w:rFonts w:ascii="宋体" w:hAnsi="宋体" w:cs="宋体"/>
          <w:sz w:val="24"/>
        </w:rPr>
        <w:t>GA</w:t>
      </w:r>
      <w:r>
        <w:rPr>
          <w:rFonts w:ascii="宋体" w:hAnsi="宋体" w:cs="宋体" w:hint="eastAsia"/>
          <w:sz w:val="24"/>
        </w:rPr>
        <w:t>/</w:t>
      </w:r>
      <w:r>
        <w:rPr>
          <w:rFonts w:ascii="宋体" w:hAnsi="宋体" w:cs="宋体"/>
          <w:sz w:val="24"/>
        </w:rPr>
        <w:t>T670-2006</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《电子信息系统机房设计规范》</w:t>
      </w:r>
      <w:r>
        <w:rPr>
          <w:rFonts w:ascii="宋体" w:hAnsi="宋体" w:cs="宋体"/>
          <w:sz w:val="24"/>
        </w:rPr>
        <w:t>GB50174-2008</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《城市监控报警联网系统建设通用技术要求》</w:t>
      </w:r>
      <w:r>
        <w:rPr>
          <w:rFonts w:ascii="宋体" w:hAnsi="宋体" w:cs="宋体"/>
          <w:sz w:val="24"/>
        </w:rPr>
        <w:t>GA</w:t>
      </w:r>
      <w:r>
        <w:rPr>
          <w:rFonts w:ascii="宋体" w:hAnsi="宋体" w:cs="宋体" w:hint="eastAsia"/>
          <w:sz w:val="24"/>
        </w:rPr>
        <w:t>/</w:t>
      </w:r>
      <w:r>
        <w:rPr>
          <w:rFonts w:ascii="宋体" w:hAnsi="宋体" w:cs="宋体"/>
          <w:sz w:val="24"/>
        </w:rPr>
        <w:t>T 669-2008</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《综合布线系统工程设计规范》</w:t>
      </w:r>
      <w:r>
        <w:rPr>
          <w:rFonts w:ascii="宋体" w:hAnsi="宋体" w:cs="宋体"/>
          <w:sz w:val="24"/>
        </w:rPr>
        <w:t>GB50311-2016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《电气装置安装工程工程电气设备交接试验标准》</w:t>
      </w:r>
      <w:r>
        <w:rPr>
          <w:rFonts w:ascii="宋体" w:hAnsi="宋体" w:cs="宋体"/>
          <w:sz w:val="24"/>
        </w:rPr>
        <w:t>GB50150-2016</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《电气装置安装工程电缆线路施工验收规范》</w:t>
      </w:r>
      <w:r>
        <w:rPr>
          <w:rFonts w:ascii="宋体" w:hAnsi="宋体" w:cs="宋体"/>
          <w:sz w:val="24"/>
        </w:rPr>
        <w:t>GB50168-2006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《建筑物防雷设计规范》</w:t>
      </w:r>
      <w:r>
        <w:rPr>
          <w:rFonts w:ascii="宋体" w:hAnsi="宋体" w:cs="宋体"/>
          <w:sz w:val="24"/>
        </w:rPr>
        <w:t>GB50057-2010</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《安全防范工程技术规范》</w:t>
      </w:r>
      <w:r>
        <w:rPr>
          <w:rFonts w:ascii="宋体" w:hAnsi="宋体" w:cs="宋体"/>
          <w:sz w:val="24"/>
        </w:rPr>
        <w:t>GB50348—2004</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《安全防范系统验收规则》</w:t>
      </w:r>
      <w:r>
        <w:rPr>
          <w:rFonts w:ascii="宋体" w:hAnsi="宋体" w:cs="宋体"/>
          <w:sz w:val="24"/>
        </w:rPr>
        <w:t>GA308-2001</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《安全防范系统</w:t>
      </w:r>
      <w:r>
        <w:rPr>
          <w:rFonts w:ascii="宋体" w:hAnsi="宋体" w:cs="宋体"/>
          <w:sz w:val="24"/>
        </w:rPr>
        <w:t>通用图形符号》</w:t>
      </w:r>
      <w:r>
        <w:rPr>
          <w:rFonts w:ascii="宋体" w:hAnsi="宋体" w:cs="宋体"/>
          <w:sz w:val="24"/>
        </w:rPr>
        <w:t>GA</w:t>
      </w:r>
      <w:r>
        <w:rPr>
          <w:rFonts w:ascii="宋体" w:hAnsi="宋体" w:cs="宋体" w:hint="eastAsia"/>
          <w:sz w:val="24"/>
        </w:rPr>
        <w:t>/</w:t>
      </w:r>
      <w:r>
        <w:rPr>
          <w:rFonts w:ascii="宋体" w:hAnsi="宋体" w:cs="宋体"/>
          <w:sz w:val="24"/>
        </w:rPr>
        <w:t>T74-2016</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《视频安防监控系统工程设计规范》</w:t>
      </w:r>
      <w:r>
        <w:rPr>
          <w:rFonts w:ascii="宋体" w:hAnsi="宋体" w:cs="宋体"/>
          <w:sz w:val="24"/>
        </w:rPr>
        <w:t>GB50395-2007</w:t>
      </w:r>
      <w:r>
        <w:rPr>
          <w:rFonts w:ascii="宋体" w:hAnsi="宋体" w:cs="宋体"/>
          <w:sz w:val="24"/>
        </w:rPr>
        <w:t>；</w:t>
      </w:r>
      <w:r>
        <w:rPr>
          <w:rFonts w:ascii="宋体" w:hAnsi="宋体" w:cs="宋体"/>
          <w:sz w:val="24"/>
        </w:rPr>
        <w:t xml:space="preserve"> </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《视频安防监控系统技术要求》</w:t>
      </w:r>
      <w:r>
        <w:rPr>
          <w:rFonts w:ascii="宋体" w:hAnsi="宋体" w:cs="宋体"/>
          <w:sz w:val="24"/>
        </w:rPr>
        <w:t>GA</w:t>
      </w:r>
      <w:r>
        <w:rPr>
          <w:rFonts w:ascii="宋体" w:hAnsi="宋体" w:cs="宋体" w:hint="eastAsia"/>
          <w:sz w:val="24"/>
        </w:rPr>
        <w:t>/</w:t>
      </w:r>
      <w:r>
        <w:rPr>
          <w:rFonts w:ascii="宋体" w:hAnsi="宋体" w:cs="宋体"/>
          <w:sz w:val="24"/>
        </w:rPr>
        <w:t>T 367-2001</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《安全防范视频监控联网系统</w:t>
      </w:r>
      <w:r>
        <w:rPr>
          <w:rFonts w:ascii="宋体" w:hAnsi="宋体" w:cs="宋体"/>
          <w:sz w:val="24"/>
        </w:rPr>
        <w:t xml:space="preserve"> </w:t>
      </w:r>
      <w:r>
        <w:rPr>
          <w:rFonts w:ascii="宋体" w:hAnsi="宋体" w:cs="宋体"/>
          <w:sz w:val="24"/>
        </w:rPr>
        <w:t>信息传输、交换、控制技术要求》</w:t>
      </w:r>
      <w:r>
        <w:rPr>
          <w:rFonts w:ascii="宋体" w:hAnsi="宋体" w:cs="宋体"/>
          <w:sz w:val="24"/>
        </w:rPr>
        <w:t>GB28181-2016</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《安全防范工程程序与要求》</w:t>
      </w:r>
      <w:r>
        <w:rPr>
          <w:rFonts w:ascii="宋体" w:hAnsi="宋体" w:cs="宋体"/>
          <w:sz w:val="24"/>
        </w:rPr>
        <w:t>GA</w:t>
      </w:r>
      <w:r>
        <w:rPr>
          <w:rFonts w:ascii="宋体" w:hAnsi="宋体" w:cs="宋体" w:hint="eastAsia"/>
          <w:sz w:val="24"/>
        </w:rPr>
        <w:t>/</w:t>
      </w:r>
      <w:r>
        <w:rPr>
          <w:rFonts w:ascii="宋体" w:hAnsi="宋体" w:cs="宋体"/>
          <w:sz w:val="24"/>
        </w:rPr>
        <w:t>T75-1994</w:t>
      </w:r>
    </w:p>
    <w:p w:rsidR="00CB2710" w:rsidRDefault="00EC60BF">
      <w:pPr>
        <w:adjustRightInd w:val="0"/>
        <w:snapToGrid w:val="0"/>
        <w:spacing w:line="360" w:lineRule="auto"/>
        <w:ind w:firstLineChars="192" w:firstLine="463"/>
        <w:rPr>
          <w:rFonts w:ascii="宋体" w:hAnsi="宋体" w:cs="宋体"/>
          <w:b/>
          <w:sz w:val="24"/>
        </w:rPr>
      </w:pPr>
      <w:r>
        <w:rPr>
          <w:rFonts w:asciiTheme="minorEastAsia" w:eastAsiaTheme="minorEastAsia" w:hAnsiTheme="minorEastAsia" w:cs="宋体" w:hint="eastAsia"/>
          <w:b/>
          <w:sz w:val="24"/>
        </w:rPr>
        <w:t>二、服务内容</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1</w:t>
      </w:r>
      <w:r>
        <w:rPr>
          <w:rFonts w:ascii="宋体" w:hAnsi="宋体" w:hint="eastAsia"/>
          <w:sz w:val="24"/>
          <w:szCs w:val="24"/>
        </w:rPr>
        <w:t>、设备定期巡检维修（护）：通信管路及线路维修（护）、安防监控系统维修（护）、广播系统维修（护）、网络系统维修（护）、中心机房服务器及存储维修（护）、监控中心和分监控中心大屏及配套设施维修（护）等；</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2</w:t>
      </w:r>
      <w:r>
        <w:rPr>
          <w:rFonts w:ascii="宋体" w:hAnsi="宋体" w:hint="eastAsia"/>
          <w:sz w:val="24"/>
          <w:szCs w:val="24"/>
        </w:rPr>
        <w:t>、应急抢修，如遇暴雨、台风等恶劣天气需在规定时限内进行设备故障修复；</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3</w:t>
      </w:r>
      <w:r>
        <w:rPr>
          <w:rFonts w:ascii="宋体" w:hAnsi="宋体" w:hint="eastAsia"/>
          <w:sz w:val="24"/>
          <w:szCs w:val="24"/>
        </w:rPr>
        <w:t>、线路标识、整理、更新，图纸绘制修改，资料整理等；</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hint="eastAsia"/>
          <w:sz w:val="24"/>
          <w:szCs w:val="24"/>
        </w:rPr>
        <w:t>4</w:t>
      </w:r>
      <w:r>
        <w:rPr>
          <w:rFonts w:ascii="宋体" w:hAnsi="宋体" w:hint="eastAsia"/>
          <w:sz w:val="24"/>
          <w:szCs w:val="24"/>
        </w:rPr>
        <w:t>、设备故障更换、维修材料，易耗器更换、备品备件购置。</w:t>
      </w:r>
    </w:p>
    <w:p w:rsidR="00CB2710" w:rsidRDefault="00EC60BF">
      <w:pPr>
        <w:adjustRightInd w:val="0"/>
        <w:snapToGrid w:val="0"/>
        <w:spacing w:line="360" w:lineRule="auto"/>
        <w:ind w:firstLineChars="192" w:firstLine="463"/>
        <w:rPr>
          <w:rFonts w:ascii="宋体" w:hAnsi="宋体" w:cs="宋体"/>
          <w:b/>
          <w:color w:val="FF0000"/>
          <w:sz w:val="24"/>
        </w:rPr>
      </w:pPr>
      <w:r>
        <w:rPr>
          <w:rFonts w:ascii="宋体" w:hAnsi="宋体" w:cs="宋体" w:hint="eastAsia"/>
          <w:b/>
          <w:sz w:val="24"/>
        </w:rPr>
        <w:t>三、具体</w:t>
      </w:r>
      <w:r>
        <w:rPr>
          <w:rFonts w:ascii="宋体" w:hAnsi="宋体" w:cs="宋体"/>
          <w:b/>
          <w:sz w:val="24"/>
        </w:rPr>
        <w:t>维修（护）</w:t>
      </w:r>
      <w:r>
        <w:rPr>
          <w:rFonts w:ascii="宋体" w:hAnsi="宋体" w:cs="宋体" w:hint="eastAsia"/>
          <w:b/>
          <w:sz w:val="24"/>
        </w:rPr>
        <w:t>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1</w:t>
      </w:r>
      <w:r>
        <w:rPr>
          <w:rFonts w:ascii="宋体" w:hAnsi="宋体" w:cs="宋体"/>
          <w:sz w:val="24"/>
        </w:rPr>
        <w:t>、系统维修（护）</w:t>
      </w:r>
      <w:r>
        <w:rPr>
          <w:rFonts w:ascii="宋体" w:hAnsi="宋体" w:cs="宋体" w:hint="eastAsia"/>
          <w:sz w:val="24"/>
        </w:rPr>
        <w:t>技术要求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系统维修（护）保养包括所有系统的前端设备、传输线路及后台设备的日常维修（护），但不限于检查、清洁、调整、测试、优化系统、备份数据、排查隐患、处置问题等工作。维修（护）保养内容与要求：</w:t>
      </w:r>
    </w:p>
    <w:p w:rsidR="00CB2710" w:rsidRDefault="00EC60BF">
      <w:pPr>
        <w:adjustRightInd w:val="0"/>
        <w:snapToGrid w:val="0"/>
        <w:spacing w:line="360" w:lineRule="auto"/>
        <w:ind w:left="461"/>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）前端设备物理检查：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lastRenderedPageBreak/>
        <w:t>检查前端监控设备是否依图纸标定位置（或系统中标定的位置）存在</w:t>
      </w:r>
      <w:r>
        <w:rPr>
          <w:rFonts w:ascii="宋体" w:hAnsi="宋体" w:cs="宋体" w:hint="eastAsia"/>
          <w:sz w:val="24"/>
        </w:rPr>
        <w:t>，</w:t>
      </w:r>
      <w:r>
        <w:rPr>
          <w:rFonts w:ascii="宋体" w:hAnsi="宋体" w:cs="宋体"/>
          <w:sz w:val="24"/>
        </w:rPr>
        <w:t>对于前端设备的拆改、挪移应及时反映至系统中。检查设备安装部件是否齐全</w:t>
      </w:r>
      <w:r>
        <w:rPr>
          <w:rFonts w:ascii="宋体" w:hAnsi="宋体" w:cs="宋体"/>
          <w:sz w:val="24"/>
        </w:rPr>
        <w:t>,</w:t>
      </w:r>
      <w:r>
        <w:rPr>
          <w:rFonts w:ascii="宋体" w:hAnsi="宋体" w:cs="宋体"/>
          <w:sz w:val="24"/>
        </w:rPr>
        <w:t>安装是否牢固，有无明显破损情况，发现问题，</w:t>
      </w:r>
      <w:r>
        <w:rPr>
          <w:rFonts w:ascii="宋体" w:hAnsi="宋体" w:cs="宋体" w:hint="eastAsia"/>
          <w:sz w:val="24"/>
        </w:rPr>
        <w:t>及时</w:t>
      </w:r>
      <w:r>
        <w:rPr>
          <w:rFonts w:ascii="宋体" w:hAnsi="宋体" w:cs="宋体"/>
          <w:sz w:val="24"/>
        </w:rPr>
        <w:t>处置。每月至少巡检</w:t>
      </w:r>
      <w:r>
        <w:rPr>
          <w:rFonts w:ascii="宋体" w:hAnsi="宋体" w:cs="宋体" w:hint="eastAsia"/>
          <w:sz w:val="24"/>
        </w:rPr>
        <w:t>1</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运行环境检查：检查前端有无影响监控效果</w:t>
      </w:r>
      <w:r w:rsidR="00EC60BF">
        <w:rPr>
          <w:rFonts w:ascii="宋体" w:hAnsi="宋体" w:cs="宋体" w:hint="eastAsia"/>
          <w:sz w:val="24"/>
        </w:rPr>
        <w:t>、</w:t>
      </w:r>
      <w:r w:rsidR="00EC60BF">
        <w:rPr>
          <w:rFonts w:ascii="宋体" w:hAnsi="宋体" w:cs="宋体"/>
          <w:sz w:val="24"/>
        </w:rPr>
        <w:t>设备正常工作的因素。发现问题，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电气参数与性能检查：检查摄像机及其配套设备，包括电源、风扇、加热、雨刷、辅助照明装置等的工作状态。采用相应的仪器</w:t>
      </w:r>
      <w:r w:rsidR="00EC60BF">
        <w:rPr>
          <w:rFonts w:ascii="宋体" w:hAnsi="宋体" w:cs="宋体" w:hint="eastAsia"/>
          <w:sz w:val="24"/>
        </w:rPr>
        <w:t>、</w:t>
      </w:r>
      <w:r w:rsidR="00EC60BF">
        <w:rPr>
          <w:rFonts w:ascii="宋体" w:hAnsi="宋体" w:cs="宋体"/>
          <w:sz w:val="24"/>
        </w:rPr>
        <w:t>仪表测量摄像机的相关指标，发现问题，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3 \*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sz w:val="24"/>
        </w:rPr>
        <w:t>机械构件维修（护）：对摄像机</w:t>
      </w:r>
      <w:r w:rsidR="00EC60BF">
        <w:rPr>
          <w:rFonts w:ascii="宋体" w:hAnsi="宋体" w:cs="宋体" w:hint="eastAsia"/>
          <w:sz w:val="24"/>
        </w:rPr>
        <w:t>、</w:t>
      </w:r>
      <w:r w:rsidR="00EC60BF">
        <w:rPr>
          <w:rFonts w:ascii="宋体" w:hAnsi="宋体" w:cs="宋体"/>
          <w:sz w:val="24"/>
        </w:rPr>
        <w:t>防护罩</w:t>
      </w:r>
      <w:r w:rsidR="00EC60BF">
        <w:rPr>
          <w:rFonts w:ascii="宋体" w:hAnsi="宋体" w:cs="宋体" w:hint="eastAsia"/>
          <w:sz w:val="24"/>
        </w:rPr>
        <w:t>、</w:t>
      </w:r>
      <w:r w:rsidR="00EC60BF">
        <w:rPr>
          <w:rFonts w:ascii="宋体" w:hAnsi="宋体" w:cs="宋体"/>
          <w:sz w:val="24"/>
        </w:rPr>
        <w:t>云台</w:t>
      </w:r>
      <w:r w:rsidR="00EC60BF">
        <w:rPr>
          <w:rFonts w:ascii="宋体" w:hAnsi="宋体" w:cs="宋体" w:hint="eastAsia"/>
          <w:sz w:val="24"/>
        </w:rPr>
        <w:t>、</w:t>
      </w:r>
      <w:r w:rsidR="00EC60BF">
        <w:rPr>
          <w:rFonts w:ascii="宋体" w:hAnsi="宋体" w:cs="宋体"/>
          <w:sz w:val="24"/>
        </w:rPr>
        <w:t>辅助照明装置的安装支架</w:t>
      </w:r>
      <w:r w:rsidR="00EC60BF">
        <w:rPr>
          <w:rFonts w:ascii="宋体" w:hAnsi="宋体" w:cs="宋体" w:hint="eastAsia"/>
          <w:sz w:val="24"/>
        </w:rPr>
        <w:t>、</w:t>
      </w:r>
      <w:r w:rsidR="00EC60BF">
        <w:rPr>
          <w:rFonts w:ascii="宋体" w:hAnsi="宋体" w:cs="宋体"/>
          <w:sz w:val="24"/>
        </w:rPr>
        <w:t>立杆等构件进行加固、除锈、防腐等养护。</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4 \* GB3</w:instrText>
      </w:r>
      <w:r>
        <w:rPr>
          <w:rFonts w:ascii="宋体" w:hAnsi="宋体" w:cs="宋体"/>
          <w:sz w:val="24"/>
        </w:rPr>
        <w:fldChar w:fldCharType="separate"/>
      </w:r>
      <w:r w:rsidR="00EC60BF">
        <w:rPr>
          <w:rFonts w:ascii="宋体" w:hAnsi="宋体" w:cs="宋体" w:hint="eastAsia"/>
          <w:sz w:val="24"/>
        </w:rPr>
        <w:t>④</w:t>
      </w:r>
      <w:r>
        <w:rPr>
          <w:rFonts w:ascii="宋体" w:hAnsi="宋体" w:cs="宋体"/>
          <w:sz w:val="24"/>
        </w:rPr>
        <w:fldChar w:fldCharType="end"/>
      </w:r>
      <w:r w:rsidR="00EC60BF">
        <w:rPr>
          <w:rFonts w:ascii="宋体" w:hAnsi="宋体" w:cs="宋体"/>
          <w:sz w:val="24"/>
        </w:rPr>
        <w:t>设备清洁：定期对摄像机镜头、摄像机防护罩及附属配件进行清洁。</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5 \* GB3</w:instrText>
      </w:r>
      <w:r>
        <w:rPr>
          <w:rFonts w:ascii="宋体" w:hAnsi="宋体" w:cs="宋体"/>
          <w:sz w:val="24"/>
        </w:rPr>
        <w:fldChar w:fldCharType="separate"/>
      </w:r>
      <w:r w:rsidR="00EC60BF">
        <w:rPr>
          <w:rFonts w:ascii="宋体" w:hAnsi="宋体" w:cs="宋体" w:hint="eastAsia"/>
          <w:sz w:val="24"/>
        </w:rPr>
        <w:t>⑤</w:t>
      </w:r>
      <w:r>
        <w:rPr>
          <w:rFonts w:ascii="宋体" w:hAnsi="宋体" w:cs="宋体"/>
          <w:sz w:val="24"/>
        </w:rPr>
        <w:fldChar w:fldCharType="end"/>
      </w:r>
      <w:r w:rsidR="00EC60BF">
        <w:rPr>
          <w:rFonts w:ascii="宋体" w:hAnsi="宋体" w:cs="宋体"/>
          <w:sz w:val="24"/>
        </w:rPr>
        <w:t>设备调整：根据视频监控需要调整前端摄像机的焦距、监控范围等。确保设备处于良好的运行状态，发挥其最佳监控效果。</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hint="eastAsia"/>
          <w:sz w:val="24"/>
        </w:rPr>
        <w:t>2</w:t>
      </w:r>
      <w:r>
        <w:rPr>
          <w:rFonts w:ascii="宋体" w:hAnsi="宋体" w:cs="宋体"/>
          <w:sz w:val="24"/>
        </w:rPr>
        <w:t>）传输</w:t>
      </w:r>
      <w:r>
        <w:rPr>
          <w:rFonts w:ascii="宋体" w:hAnsi="宋体" w:cs="宋体" w:hint="eastAsia"/>
          <w:sz w:val="24"/>
        </w:rPr>
        <w:t>线缆、设备</w:t>
      </w:r>
      <w:r>
        <w:rPr>
          <w:rFonts w:ascii="宋体" w:hAnsi="宋体" w:cs="宋体"/>
          <w:sz w:val="24"/>
        </w:rPr>
        <w:t>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检查传输线缆、设备的运行情况，发现问题及时处理，</w:t>
      </w:r>
      <w:r>
        <w:rPr>
          <w:rFonts w:ascii="宋体" w:hAnsi="宋体" w:cs="宋体"/>
          <w:sz w:val="24"/>
        </w:rPr>
        <w:t>每月至少巡检</w:t>
      </w:r>
      <w:r>
        <w:rPr>
          <w:rFonts w:ascii="宋体" w:hAnsi="宋体" w:cs="宋体" w:hint="eastAsia"/>
          <w:sz w:val="24"/>
        </w:rPr>
        <w:t>1</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传输</w:t>
      </w:r>
      <w:r w:rsidR="00EC60BF">
        <w:rPr>
          <w:rFonts w:ascii="宋体" w:hAnsi="宋体" w:cs="宋体" w:hint="eastAsia"/>
          <w:sz w:val="24"/>
        </w:rPr>
        <w:t>线缆</w:t>
      </w:r>
      <w:r w:rsidR="00EC60BF">
        <w:rPr>
          <w:rFonts w:ascii="宋体" w:hAnsi="宋体" w:cs="宋体"/>
          <w:sz w:val="24"/>
        </w:rPr>
        <w:t>、设备安装应牢固，安装部件应齐全，标</w:t>
      </w:r>
      <w:r w:rsidR="00EC60BF">
        <w:rPr>
          <w:rFonts w:ascii="宋体" w:hAnsi="宋体" w:cs="宋体" w:hint="eastAsia"/>
          <w:sz w:val="24"/>
        </w:rPr>
        <w:t>识</w:t>
      </w:r>
      <w:r w:rsidR="00EC60BF">
        <w:rPr>
          <w:rFonts w:ascii="宋体" w:hAnsi="宋体" w:cs="宋体"/>
          <w:sz w:val="24"/>
        </w:rPr>
        <w:t>应清晰。检查</w:t>
      </w:r>
      <w:r w:rsidR="00EC60BF">
        <w:rPr>
          <w:rFonts w:ascii="宋体" w:hAnsi="宋体" w:cs="宋体" w:hint="eastAsia"/>
          <w:sz w:val="24"/>
        </w:rPr>
        <w:t>线</w:t>
      </w:r>
      <w:r w:rsidR="00EC60BF">
        <w:rPr>
          <w:rFonts w:ascii="宋体" w:hAnsi="宋体" w:cs="宋体"/>
          <w:sz w:val="24"/>
        </w:rPr>
        <w:t>缆有无破损、破坏</w:t>
      </w:r>
      <w:r w:rsidR="00EC60BF">
        <w:rPr>
          <w:rFonts w:ascii="宋体" w:hAnsi="宋体" w:cs="宋体" w:hint="eastAsia"/>
          <w:sz w:val="24"/>
        </w:rPr>
        <w:t>、</w:t>
      </w:r>
      <w:r w:rsidR="00EC60BF">
        <w:rPr>
          <w:rFonts w:ascii="宋体" w:hAnsi="宋体" w:cs="宋体"/>
          <w:sz w:val="24"/>
        </w:rPr>
        <w:t>氧化等情况</w:t>
      </w:r>
      <w:r w:rsidR="00EC60BF">
        <w:rPr>
          <w:rFonts w:ascii="宋体" w:hAnsi="宋体" w:cs="宋体" w:hint="eastAsia"/>
          <w:sz w:val="24"/>
        </w:rPr>
        <w:t>，</w:t>
      </w:r>
      <w:r w:rsidR="00EC60BF">
        <w:rPr>
          <w:rFonts w:ascii="宋体" w:hAnsi="宋体" w:cs="宋体"/>
          <w:sz w:val="24"/>
        </w:rPr>
        <w:t>检查</w:t>
      </w:r>
      <w:r w:rsidR="00EC60BF">
        <w:rPr>
          <w:rFonts w:ascii="宋体" w:hAnsi="宋体" w:cs="宋体"/>
          <w:sz w:val="24"/>
        </w:rPr>
        <w:t>线管管口封堵情况，接地连接情况，发现问题，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清洁整理：定期对管线、人孔、手井等传输设备、设施或配套装置进行</w:t>
      </w:r>
      <w:r w:rsidR="00EC60BF">
        <w:rPr>
          <w:rFonts w:ascii="宋体" w:hAnsi="宋体" w:hint="eastAsia"/>
          <w:sz w:val="24"/>
          <w:szCs w:val="24"/>
        </w:rPr>
        <w:t>清洁和整理</w:t>
      </w:r>
      <w:r w:rsidR="00EC60BF">
        <w:rPr>
          <w:rFonts w:ascii="宋体" w:hAnsi="宋体" w:cs="宋体"/>
          <w:sz w:val="24"/>
        </w:rPr>
        <w:t>。</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3 \*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sz w:val="24"/>
        </w:rPr>
        <w:t>测试调整：根据测试结果调整传输设备的相关参数。调整后，应保证视频信号及控制信号</w:t>
      </w:r>
      <w:r w:rsidR="00EC60BF">
        <w:rPr>
          <w:rFonts w:ascii="宋体" w:hAnsi="宋体" w:cs="宋体" w:hint="eastAsia"/>
          <w:sz w:val="24"/>
        </w:rPr>
        <w:t>的</w:t>
      </w:r>
      <w:r w:rsidR="00EC60BF">
        <w:rPr>
          <w:rFonts w:ascii="宋体" w:hAnsi="宋体" w:cs="宋体"/>
          <w:sz w:val="24"/>
        </w:rPr>
        <w:t>衰减满足规范</w:t>
      </w:r>
      <w:r w:rsidR="00EC60BF">
        <w:rPr>
          <w:rFonts w:ascii="宋体" w:hAnsi="宋体" w:cs="宋体" w:hint="eastAsia"/>
          <w:sz w:val="24"/>
        </w:rPr>
        <w:t>及使用</w:t>
      </w:r>
      <w:r w:rsidR="00EC60BF">
        <w:rPr>
          <w:rFonts w:ascii="宋体" w:hAnsi="宋体" w:cs="宋体"/>
          <w:sz w:val="24"/>
        </w:rPr>
        <w:t>要求。</w:t>
      </w:r>
    </w:p>
    <w:p w:rsidR="00CB2710" w:rsidRDefault="00EC60BF">
      <w:pPr>
        <w:adjustRightInd w:val="0"/>
        <w:snapToGrid w:val="0"/>
        <w:spacing w:line="360" w:lineRule="auto"/>
        <w:ind w:left="461"/>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rPr>
        <w:t>3</w:t>
      </w:r>
      <w:r>
        <w:rPr>
          <w:rFonts w:ascii="宋体" w:hAnsi="宋体" w:cs="宋体" w:hint="eastAsia"/>
          <w:color w:val="000000" w:themeColor="text1"/>
          <w:sz w:val="24"/>
        </w:rPr>
        <w:t>）后台设备维修（护）检查：</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检查中心机房、监控中心及分监控中心的存储、服务器、显示器大屏等设备及安防平台运行情况。按照</w:t>
      </w:r>
      <w:r>
        <w:rPr>
          <w:rFonts w:ascii="宋体" w:hAnsi="宋体" w:cs="宋体"/>
          <w:sz w:val="24"/>
        </w:rPr>
        <w:t>《</w:t>
      </w:r>
      <w:r>
        <w:rPr>
          <w:rFonts w:ascii="宋体" w:hAnsi="宋体" w:cs="宋体" w:hint="eastAsia"/>
          <w:sz w:val="24"/>
        </w:rPr>
        <w:t>建筑智能化系统运行维修护技术规范</w:t>
      </w:r>
      <w:r>
        <w:rPr>
          <w:rFonts w:ascii="宋体" w:hAnsi="宋体" w:cs="宋体"/>
          <w:sz w:val="24"/>
        </w:rPr>
        <w:t>》</w:t>
      </w:r>
      <w:r>
        <w:rPr>
          <w:rFonts w:ascii="宋体" w:hAnsi="宋体" w:cs="宋体" w:hint="eastAsia"/>
          <w:sz w:val="24"/>
        </w:rPr>
        <w:t>JGJT 417-2017</w:t>
      </w:r>
      <w:r>
        <w:rPr>
          <w:rFonts w:ascii="宋体" w:hAnsi="宋体" w:cs="宋体" w:hint="eastAsia"/>
          <w:sz w:val="24"/>
        </w:rPr>
        <w:t>及相关技术要求进行维修（护），内容</w:t>
      </w:r>
      <w:r>
        <w:rPr>
          <w:rFonts w:ascii="宋体" w:hAnsi="宋体" w:cs="宋体"/>
          <w:sz w:val="24"/>
        </w:rPr>
        <w:t>包括：编解码器、存储设备、网络交换设备、安全设备、服务器、</w:t>
      </w:r>
      <w:r>
        <w:rPr>
          <w:rFonts w:ascii="宋体" w:hAnsi="宋体" w:cs="宋体"/>
          <w:sz w:val="24"/>
        </w:rPr>
        <w:t>UPS</w:t>
      </w:r>
      <w:r>
        <w:rPr>
          <w:rFonts w:ascii="宋体" w:hAnsi="宋体" w:cs="宋体"/>
          <w:sz w:val="24"/>
        </w:rPr>
        <w:t>电源、平台软件等维修（护）</w:t>
      </w:r>
      <w:r>
        <w:rPr>
          <w:rFonts w:ascii="宋体" w:hAnsi="宋体" w:cs="宋体" w:hint="eastAsia"/>
          <w:sz w:val="24"/>
        </w:rPr>
        <w:t>。每月至少巡检</w:t>
      </w:r>
      <w:r>
        <w:rPr>
          <w:rFonts w:ascii="宋体" w:hAnsi="宋体" w:cs="宋体" w:hint="eastAsia"/>
          <w:sz w:val="24"/>
        </w:rPr>
        <w:t>2</w:t>
      </w:r>
      <w:r>
        <w:rPr>
          <w:rFonts w:ascii="宋体" w:hAnsi="宋体" w:cs="宋体" w:hint="eastAsia"/>
          <w:sz w:val="24"/>
        </w:rPr>
        <w:t>次。</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1 \* GB3</w:instrText>
      </w:r>
      <w:r>
        <w:rPr>
          <w:rFonts w:ascii="宋体" w:hAnsi="宋体" w:cs="宋体"/>
          <w:sz w:val="24"/>
        </w:rPr>
        <w:fldChar w:fldCharType="separate"/>
      </w:r>
      <w:r w:rsidR="00EC60BF">
        <w:rPr>
          <w:rFonts w:ascii="宋体" w:hAnsi="宋体" w:cs="宋体" w:hint="eastAsia"/>
          <w:sz w:val="24"/>
        </w:rPr>
        <w:t>①</w:t>
      </w:r>
      <w:r>
        <w:rPr>
          <w:rFonts w:ascii="宋体" w:hAnsi="宋体" w:cs="宋体"/>
          <w:sz w:val="24"/>
        </w:rPr>
        <w:fldChar w:fldCharType="end"/>
      </w:r>
      <w:r w:rsidR="00EC60BF">
        <w:rPr>
          <w:rFonts w:ascii="宋体" w:hAnsi="宋体" w:cs="宋体"/>
          <w:sz w:val="24"/>
        </w:rPr>
        <w:t>显示设备检查：检查显示设备安装柜</w:t>
      </w:r>
      <w:r w:rsidR="00EC60BF">
        <w:rPr>
          <w:rFonts w:ascii="宋体" w:hAnsi="宋体" w:cs="宋体" w:hint="eastAsia"/>
          <w:sz w:val="24"/>
        </w:rPr>
        <w:t>、</w:t>
      </w:r>
      <w:r w:rsidR="00EC60BF">
        <w:rPr>
          <w:rFonts w:ascii="宋体" w:hAnsi="宋体" w:cs="宋体"/>
          <w:sz w:val="24"/>
        </w:rPr>
        <w:t>箱和结构件等是否牢固，检查其外表有无破损，检查设备部件和接线</w:t>
      </w:r>
      <w:r w:rsidR="00EC60BF">
        <w:rPr>
          <w:rFonts w:ascii="宋体" w:hAnsi="宋体" w:cs="宋体" w:hint="eastAsia"/>
          <w:sz w:val="24"/>
        </w:rPr>
        <w:t>是否</w:t>
      </w:r>
      <w:r w:rsidR="00EC60BF">
        <w:rPr>
          <w:rFonts w:ascii="宋体" w:hAnsi="宋体" w:cs="宋体"/>
          <w:sz w:val="24"/>
        </w:rPr>
        <w:t>正常</w:t>
      </w:r>
      <w:r w:rsidR="00EC60BF">
        <w:rPr>
          <w:rFonts w:ascii="宋体" w:hAnsi="宋体" w:cs="宋体" w:hint="eastAsia"/>
          <w:sz w:val="24"/>
        </w:rPr>
        <w:t>，</w:t>
      </w:r>
      <w:r w:rsidR="00EC60BF">
        <w:rPr>
          <w:rFonts w:ascii="宋体" w:hAnsi="宋体" w:cs="宋体"/>
          <w:sz w:val="24"/>
        </w:rPr>
        <w:t>检查接地是否完好</w:t>
      </w:r>
      <w:r w:rsidR="00EC60BF">
        <w:rPr>
          <w:rFonts w:ascii="宋体" w:hAnsi="宋体" w:cs="宋体" w:hint="eastAsia"/>
          <w:sz w:val="24"/>
        </w:rPr>
        <w:t>，</w:t>
      </w:r>
      <w:r w:rsidR="00EC60BF">
        <w:rPr>
          <w:rFonts w:ascii="宋体" w:hAnsi="宋体" w:cs="宋体"/>
          <w:sz w:val="24"/>
        </w:rPr>
        <w:t>发现问题，</w:t>
      </w:r>
      <w:r w:rsidR="00EC60BF">
        <w:rPr>
          <w:rFonts w:ascii="宋体" w:hAnsi="宋体" w:cs="宋体" w:hint="eastAsia"/>
          <w:sz w:val="24"/>
        </w:rPr>
        <w:t>及时</w:t>
      </w:r>
      <w:r w:rsidR="00EC60BF">
        <w:rPr>
          <w:rFonts w:ascii="宋体" w:hAnsi="宋体" w:cs="宋体"/>
          <w:sz w:val="24"/>
        </w:rPr>
        <w:t>处置。</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2 \* GB3</w:instrText>
      </w:r>
      <w:r>
        <w:rPr>
          <w:rFonts w:ascii="宋体" w:hAnsi="宋体" w:cs="宋体"/>
          <w:sz w:val="24"/>
        </w:rPr>
        <w:fldChar w:fldCharType="separate"/>
      </w:r>
      <w:r w:rsidR="00EC60BF">
        <w:rPr>
          <w:rFonts w:ascii="宋体" w:hAnsi="宋体" w:cs="宋体" w:hint="eastAsia"/>
          <w:sz w:val="24"/>
        </w:rPr>
        <w:t>②</w:t>
      </w:r>
      <w:r>
        <w:rPr>
          <w:rFonts w:ascii="宋体" w:hAnsi="宋体" w:cs="宋体"/>
          <w:sz w:val="24"/>
        </w:rPr>
        <w:fldChar w:fldCharType="end"/>
      </w:r>
      <w:r w:rsidR="00EC60BF">
        <w:rPr>
          <w:rFonts w:ascii="宋体" w:hAnsi="宋体" w:cs="宋体"/>
          <w:sz w:val="24"/>
        </w:rPr>
        <w:t>设备清洁：</w:t>
      </w:r>
      <w:r w:rsidR="00EC60BF">
        <w:rPr>
          <w:rFonts w:ascii="宋体" w:hAnsi="宋体" w:cs="宋体" w:hint="eastAsia"/>
          <w:sz w:val="24"/>
        </w:rPr>
        <w:t>定期</w:t>
      </w:r>
      <w:r w:rsidR="00EC60BF">
        <w:rPr>
          <w:rFonts w:ascii="宋体" w:hAnsi="宋体" w:cs="宋体"/>
          <w:sz w:val="24"/>
        </w:rPr>
        <w:t>对设备、箱</w:t>
      </w:r>
      <w:r w:rsidR="00EC60BF">
        <w:rPr>
          <w:rFonts w:ascii="宋体" w:hAnsi="宋体" w:cs="宋体" w:hint="eastAsia"/>
          <w:sz w:val="24"/>
        </w:rPr>
        <w:t>、</w:t>
      </w:r>
      <w:r w:rsidR="00EC60BF">
        <w:rPr>
          <w:rFonts w:ascii="宋体" w:hAnsi="宋体" w:cs="宋体"/>
          <w:sz w:val="24"/>
        </w:rPr>
        <w:t>柜及结构件等进行清洁和除尘。显示屏幕清洁，应采用专用试剂。</w:t>
      </w:r>
    </w:p>
    <w:p w:rsidR="00CB2710" w:rsidRDefault="00CB2710" w:rsidP="00AE4E3C">
      <w:pPr>
        <w:adjustRightInd w:val="0"/>
        <w:snapToGrid w:val="0"/>
        <w:spacing w:line="360" w:lineRule="auto"/>
        <w:ind w:firstLineChars="192" w:firstLine="461"/>
        <w:rPr>
          <w:rFonts w:ascii="宋体" w:hAnsi="宋体" w:cs="宋体"/>
          <w:color w:val="000000" w:themeColor="text1"/>
          <w:sz w:val="24"/>
        </w:rPr>
      </w:pPr>
      <w:r>
        <w:rPr>
          <w:rFonts w:ascii="宋体" w:hAnsi="宋体" w:cs="宋体"/>
          <w:sz w:val="24"/>
        </w:rPr>
        <w:lastRenderedPageBreak/>
        <w:fldChar w:fldCharType="begin"/>
      </w:r>
      <w:r w:rsidR="00EC60BF">
        <w:rPr>
          <w:rFonts w:ascii="宋体" w:hAnsi="宋体" w:cs="宋体" w:hint="eastAsia"/>
          <w:sz w:val="24"/>
        </w:rPr>
        <w:instrText>= 3 \* GB3</w:instrText>
      </w:r>
      <w:r>
        <w:rPr>
          <w:rFonts w:ascii="宋体" w:hAnsi="宋体" w:cs="宋体"/>
          <w:sz w:val="24"/>
        </w:rPr>
        <w:fldChar w:fldCharType="separate"/>
      </w:r>
      <w:r w:rsidR="00EC60BF">
        <w:rPr>
          <w:rFonts w:ascii="宋体" w:hAnsi="宋体" w:cs="宋体" w:hint="eastAsia"/>
          <w:sz w:val="24"/>
        </w:rPr>
        <w:t>③</w:t>
      </w:r>
      <w:r>
        <w:rPr>
          <w:rFonts w:ascii="宋体" w:hAnsi="宋体" w:cs="宋体"/>
          <w:sz w:val="24"/>
        </w:rPr>
        <w:fldChar w:fldCharType="end"/>
      </w:r>
      <w:r w:rsidR="00EC60BF">
        <w:rPr>
          <w:rFonts w:ascii="宋体" w:hAnsi="宋体" w:cs="宋体"/>
          <w:color w:val="000000" w:themeColor="text1"/>
          <w:sz w:val="24"/>
        </w:rPr>
        <w:t>功能</w:t>
      </w:r>
      <w:r w:rsidR="00EC60BF">
        <w:rPr>
          <w:rFonts w:ascii="宋体" w:hAnsi="宋体" w:cs="宋体" w:hint="eastAsia"/>
          <w:color w:val="000000" w:themeColor="text1"/>
          <w:sz w:val="24"/>
        </w:rPr>
        <w:t>、</w:t>
      </w:r>
      <w:r w:rsidR="00EC60BF">
        <w:rPr>
          <w:rFonts w:ascii="宋体" w:hAnsi="宋体" w:cs="宋体"/>
          <w:color w:val="000000" w:themeColor="text1"/>
          <w:sz w:val="24"/>
        </w:rPr>
        <w:t>性能测试：应按</w:t>
      </w:r>
      <w:r w:rsidR="00EC60BF">
        <w:rPr>
          <w:rFonts w:ascii="宋体" w:hAnsi="宋体" w:cs="宋体"/>
          <w:color w:val="000000" w:themeColor="text1"/>
          <w:sz w:val="24"/>
        </w:rPr>
        <w:t>GB50348-2004</w:t>
      </w:r>
      <w:r w:rsidR="00EC60BF">
        <w:rPr>
          <w:rFonts w:ascii="宋体" w:hAnsi="宋体" w:cs="宋体"/>
          <w:color w:val="000000" w:themeColor="text1"/>
          <w:sz w:val="24"/>
        </w:rPr>
        <w:t>中</w:t>
      </w:r>
      <w:r w:rsidR="00EC60BF">
        <w:rPr>
          <w:rFonts w:ascii="宋体" w:hAnsi="宋体" w:cs="宋体"/>
          <w:color w:val="000000" w:themeColor="text1"/>
          <w:sz w:val="24"/>
        </w:rPr>
        <w:t>7.2.2</w:t>
      </w:r>
      <w:r w:rsidR="00EC60BF">
        <w:rPr>
          <w:rFonts w:ascii="宋体" w:hAnsi="宋体" w:cs="宋体"/>
          <w:color w:val="000000" w:themeColor="text1"/>
          <w:sz w:val="24"/>
        </w:rPr>
        <w:t>的要求，对系统的功能</w:t>
      </w:r>
      <w:r w:rsidR="00EC60BF">
        <w:rPr>
          <w:rFonts w:ascii="宋体" w:hAnsi="宋体" w:cs="宋体" w:hint="eastAsia"/>
          <w:color w:val="000000" w:themeColor="text1"/>
          <w:sz w:val="24"/>
        </w:rPr>
        <w:t>、</w:t>
      </w:r>
      <w:r w:rsidR="00EC60BF">
        <w:rPr>
          <w:rFonts w:ascii="宋体" w:hAnsi="宋体" w:cs="宋体"/>
          <w:color w:val="000000" w:themeColor="text1"/>
          <w:sz w:val="24"/>
        </w:rPr>
        <w:t>性能进行</w:t>
      </w:r>
      <w:r w:rsidR="00EC60BF">
        <w:rPr>
          <w:rFonts w:ascii="宋体" w:hAnsi="宋体" w:cs="宋体"/>
          <w:color w:val="000000" w:themeColor="text1"/>
          <w:sz w:val="24"/>
        </w:rPr>
        <w:t>测试和调整。</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4 \* GB3</w:instrText>
      </w:r>
      <w:r>
        <w:rPr>
          <w:rFonts w:ascii="宋体" w:hAnsi="宋体" w:cs="宋体"/>
          <w:sz w:val="24"/>
        </w:rPr>
        <w:fldChar w:fldCharType="separate"/>
      </w:r>
      <w:r w:rsidR="00EC60BF">
        <w:rPr>
          <w:rFonts w:ascii="宋体" w:hAnsi="宋体" w:cs="宋体" w:hint="eastAsia"/>
          <w:sz w:val="24"/>
        </w:rPr>
        <w:t>④</w:t>
      </w:r>
      <w:r>
        <w:rPr>
          <w:rFonts w:ascii="宋体" w:hAnsi="宋体" w:cs="宋体"/>
          <w:sz w:val="24"/>
        </w:rPr>
        <w:fldChar w:fldCharType="end"/>
      </w:r>
      <w:r w:rsidR="00EC60BF">
        <w:rPr>
          <w:rFonts w:ascii="宋体" w:hAnsi="宋体" w:cs="宋体"/>
          <w:sz w:val="24"/>
        </w:rPr>
        <w:t>系统优化：根据系统运行情况，调整系统的相关设置参数，提高、优化系统性能。系统优化的重点在于提高视频监控系统监控效果、延长视频录像保存时间、提高视频图像回放效果、缩短报警视频联动时间等。</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5 \* GB3</w:instrText>
      </w:r>
      <w:r>
        <w:rPr>
          <w:rFonts w:ascii="宋体" w:hAnsi="宋体" w:cs="宋体"/>
          <w:sz w:val="24"/>
        </w:rPr>
        <w:fldChar w:fldCharType="separate"/>
      </w:r>
      <w:r w:rsidR="00EC60BF">
        <w:rPr>
          <w:rFonts w:ascii="宋体" w:hAnsi="宋体" w:cs="宋体" w:hint="eastAsia"/>
          <w:sz w:val="24"/>
        </w:rPr>
        <w:t>⑤</w:t>
      </w:r>
      <w:r>
        <w:rPr>
          <w:rFonts w:ascii="宋体" w:hAnsi="宋体" w:cs="宋体"/>
          <w:sz w:val="24"/>
        </w:rPr>
        <w:fldChar w:fldCharType="end"/>
      </w:r>
      <w:r w:rsidR="00EC60BF">
        <w:rPr>
          <w:rFonts w:ascii="宋体" w:hAnsi="宋体" w:cs="宋体"/>
          <w:sz w:val="24"/>
        </w:rPr>
        <w:t>系统校时：对系统进行校时，系统的主时钟与标准时间偏差应满足相</w:t>
      </w:r>
      <w:r w:rsidR="00EC60BF">
        <w:rPr>
          <w:rFonts w:ascii="宋体" w:hAnsi="宋体" w:cs="宋体" w:hint="eastAsia"/>
          <w:sz w:val="24"/>
        </w:rPr>
        <w:t>关</w:t>
      </w:r>
      <w:r w:rsidR="00EC60BF">
        <w:rPr>
          <w:rFonts w:ascii="宋体" w:hAnsi="宋体" w:cs="宋体"/>
          <w:sz w:val="24"/>
        </w:rPr>
        <w:t>规定。</w:t>
      </w:r>
    </w:p>
    <w:p w:rsidR="00CB2710" w:rsidRDefault="00CB2710" w:rsidP="00AE4E3C">
      <w:pPr>
        <w:adjustRightInd w:val="0"/>
        <w:snapToGrid w:val="0"/>
        <w:spacing w:line="360" w:lineRule="auto"/>
        <w:ind w:firstLineChars="192" w:firstLine="461"/>
        <w:rPr>
          <w:rFonts w:ascii="宋体" w:hAnsi="宋体" w:cs="宋体"/>
          <w:sz w:val="24"/>
        </w:rPr>
      </w:pPr>
      <w:r>
        <w:rPr>
          <w:rFonts w:ascii="宋体" w:hAnsi="宋体" w:cs="宋体"/>
          <w:sz w:val="24"/>
        </w:rPr>
        <w:fldChar w:fldCharType="begin"/>
      </w:r>
      <w:r w:rsidR="00EC60BF">
        <w:rPr>
          <w:rFonts w:ascii="宋体" w:hAnsi="宋体" w:cs="宋体" w:hint="eastAsia"/>
          <w:sz w:val="24"/>
        </w:rPr>
        <w:instrText>= 6 \* GB3</w:instrText>
      </w:r>
      <w:r>
        <w:rPr>
          <w:rFonts w:ascii="宋体" w:hAnsi="宋体" w:cs="宋体"/>
          <w:sz w:val="24"/>
        </w:rPr>
        <w:fldChar w:fldCharType="separate"/>
      </w:r>
      <w:r w:rsidR="00EC60BF">
        <w:rPr>
          <w:rFonts w:ascii="宋体" w:hAnsi="宋体" w:cs="宋体" w:hint="eastAsia"/>
          <w:sz w:val="24"/>
        </w:rPr>
        <w:t>⑥</w:t>
      </w:r>
      <w:r>
        <w:rPr>
          <w:rFonts w:ascii="宋体" w:hAnsi="宋体" w:cs="宋体"/>
          <w:sz w:val="24"/>
        </w:rPr>
        <w:fldChar w:fldCharType="end"/>
      </w:r>
      <w:r w:rsidR="00EC60BF">
        <w:rPr>
          <w:rFonts w:ascii="宋体" w:hAnsi="宋体" w:cs="宋体"/>
          <w:sz w:val="24"/>
        </w:rPr>
        <w:t>数据备份：对系统信息、设置数据及其它有助于保证系统安全，有助于系统快速恢复的数据资料进行备份。备份文件应存储在专门的介质上，并注明备份时间、打开密码（如有），</w:t>
      </w:r>
      <w:r w:rsidR="00EC60BF">
        <w:rPr>
          <w:rFonts w:ascii="宋体" w:hAnsi="宋体" w:cs="宋体"/>
          <w:sz w:val="24"/>
        </w:rPr>
        <w:t>恢复数据注意事项等信息。维保工作要求的备份内容不包括视频数据信息，采购人特别要求除外。</w:t>
      </w:r>
    </w:p>
    <w:p w:rsidR="00CB2710" w:rsidRDefault="00EC60BF">
      <w:pPr>
        <w:adjustRightInd w:val="0"/>
        <w:snapToGrid w:val="0"/>
        <w:spacing w:line="360" w:lineRule="auto"/>
        <w:ind w:firstLineChars="192" w:firstLine="463"/>
        <w:rPr>
          <w:rFonts w:ascii="宋体" w:hAnsi="宋体" w:cs="宋体"/>
          <w:b/>
          <w:sz w:val="24"/>
        </w:rPr>
      </w:pPr>
      <w:r>
        <w:rPr>
          <w:rFonts w:ascii="宋体" w:hAnsi="宋体" w:cs="宋体" w:hint="eastAsia"/>
          <w:b/>
          <w:sz w:val="24"/>
        </w:rPr>
        <w:t>四、相关事项</w:t>
      </w:r>
    </w:p>
    <w:p w:rsidR="00CB2710" w:rsidRDefault="00EC60BF">
      <w:pPr>
        <w:adjustRightInd w:val="0"/>
        <w:snapToGrid w:val="0"/>
        <w:spacing w:line="360" w:lineRule="auto"/>
        <w:ind w:firstLineChars="200" w:firstLine="480"/>
        <w:rPr>
          <w:rFonts w:ascii="宋体" w:hAnsi="宋体" w:cs="宋体"/>
          <w:sz w:val="24"/>
        </w:rPr>
      </w:pPr>
      <w:r>
        <w:rPr>
          <w:rFonts w:ascii="宋体" w:hAnsi="宋体" w:hint="eastAsia"/>
          <w:bCs/>
          <w:color w:val="000000"/>
          <w:sz w:val="24"/>
          <w:szCs w:val="24"/>
        </w:rPr>
        <w:t>1</w:t>
      </w:r>
      <w:r>
        <w:rPr>
          <w:rFonts w:ascii="宋体" w:hAnsi="宋体" w:hint="eastAsia"/>
          <w:bCs/>
          <w:color w:val="000000"/>
          <w:sz w:val="24"/>
          <w:szCs w:val="24"/>
        </w:rPr>
        <w:t>、乙方</w:t>
      </w:r>
      <w:r>
        <w:rPr>
          <w:rFonts w:ascii="宋体" w:hAnsi="宋体" w:cs="宋体"/>
          <w:sz w:val="24"/>
        </w:rPr>
        <w:t>每月对设备机</w:t>
      </w:r>
      <w:r>
        <w:rPr>
          <w:rFonts w:ascii="宋体" w:hAnsi="宋体" w:cs="宋体" w:hint="eastAsia"/>
          <w:sz w:val="24"/>
        </w:rPr>
        <w:t>房</w:t>
      </w:r>
      <w:r>
        <w:rPr>
          <w:rFonts w:ascii="宋体" w:hAnsi="宋体" w:cs="宋体"/>
          <w:sz w:val="24"/>
        </w:rPr>
        <w:t>和监控室每月</w:t>
      </w:r>
      <w:r>
        <w:rPr>
          <w:rFonts w:ascii="宋体" w:hAnsi="宋体" w:cs="宋体" w:hint="eastAsia"/>
          <w:sz w:val="24"/>
        </w:rPr>
        <w:t>至少</w:t>
      </w:r>
      <w:r>
        <w:rPr>
          <w:rFonts w:ascii="宋体" w:hAnsi="宋体" w:cs="宋体"/>
          <w:sz w:val="24"/>
        </w:rPr>
        <w:t>巡检</w:t>
      </w:r>
      <w:r>
        <w:rPr>
          <w:rFonts w:ascii="宋体" w:hAnsi="宋体" w:cs="宋体"/>
          <w:sz w:val="24"/>
        </w:rPr>
        <w:t>2</w:t>
      </w:r>
      <w:r>
        <w:rPr>
          <w:rFonts w:ascii="宋体" w:hAnsi="宋体" w:cs="宋体"/>
          <w:sz w:val="24"/>
        </w:rPr>
        <w:t>次，现场点位每月</w:t>
      </w:r>
      <w:r>
        <w:rPr>
          <w:rFonts w:ascii="宋体" w:hAnsi="宋体" w:cs="宋体" w:hint="eastAsia"/>
          <w:sz w:val="24"/>
        </w:rPr>
        <w:t>至少</w:t>
      </w:r>
      <w:r>
        <w:rPr>
          <w:rFonts w:ascii="宋体" w:hAnsi="宋体" w:cs="宋体"/>
          <w:sz w:val="24"/>
        </w:rPr>
        <w:t>巡检</w:t>
      </w:r>
      <w:r>
        <w:rPr>
          <w:rFonts w:ascii="宋体" w:hAnsi="宋体" w:cs="宋体"/>
          <w:sz w:val="24"/>
        </w:rPr>
        <w:t>1</w:t>
      </w:r>
      <w:r>
        <w:rPr>
          <w:rFonts w:ascii="宋体" w:hAnsi="宋体" w:cs="宋体"/>
          <w:sz w:val="24"/>
        </w:rPr>
        <w:t>次，每个季度对系统进行</w:t>
      </w:r>
      <w:r>
        <w:rPr>
          <w:rFonts w:ascii="宋体" w:hAnsi="宋体" w:cs="宋体"/>
          <w:sz w:val="24"/>
        </w:rPr>
        <w:t>1</w:t>
      </w:r>
      <w:r>
        <w:rPr>
          <w:rFonts w:ascii="宋体" w:hAnsi="宋体" w:cs="宋体"/>
          <w:sz w:val="24"/>
        </w:rPr>
        <w:t>次全面巡检，发现问题及时处理并做好</w:t>
      </w:r>
      <w:r>
        <w:rPr>
          <w:rFonts w:ascii="宋体" w:hAnsi="宋体" w:cs="宋体" w:hint="eastAsia"/>
          <w:bCs/>
          <w:sz w:val="24"/>
          <w:szCs w:val="24"/>
        </w:rPr>
        <w:t>维修（护）</w:t>
      </w:r>
      <w:r>
        <w:rPr>
          <w:rFonts w:ascii="宋体" w:hAnsi="宋体" w:cs="宋体" w:hint="eastAsia"/>
          <w:sz w:val="24"/>
        </w:rPr>
        <w:t>台账</w:t>
      </w:r>
      <w:r>
        <w:rPr>
          <w:rFonts w:ascii="宋体" w:hAnsi="宋体" w:cs="宋体"/>
          <w:sz w:val="24"/>
        </w:rPr>
        <w:t>。</w:t>
      </w:r>
      <w:r>
        <w:rPr>
          <w:rFonts w:ascii="宋体" w:hAnsi="宋体" w:cs="宋体" w:hint="eastAsia"/>
          <w:sz w:val="24"/>
        </w:rPr>
        <w:t>如</w:t>
      </w:r>
      <w:r>
        <w:rPr>
          <w:rFonts w:ascii="宋体" w:hAnsi="宋体" w:cs="宋体"/>
          <w:sz w:val="24"/>
        </w:rPr>
        <w:t>遇重大活动、重大节假日和其它紧急情况，</w:t>
      </w:r>
      <w:r>
        <w:rPr>
          <w:rFonts w:ascii="宋体" w:hAnsi="宋体"/>
          <w:bCs/>
          <w:color w:val="000000"/>
          <w:sz w:val="24"/>
          <w:szCs w:val="24"/>
        </w:rPr>
        <w:t>成交</w:t>
      </w:r>
      <w:r>
        <w:rPr>
          <w:rFonts w:ascii="宋体" w:hAnsi="宋体" w:hint="eastAsia"/>
          <w:bCs/>
          <w:color w:val="000000"/>
          <w:sz w:val="24"/>
          <w:szCs w:val="24"/>
        </w:rPr>
        <w:t>人</w:t>
      </w:r>
      <w:r>
        <w:rPr>
          <w:rFonts w:ascii="宋体" w:hAnsi="宋体" w:cs="宋体"/>
          <w:sz w:val="24"/>
        </w:rPr>
        <w:t>需</w:t>
      </w:r>
      <w:r>
        <w:rPr>
          <w:rFonts w:ascii="宋体" w:hAnsi="宋体" w:cs="宋体" w:hint="eastAsia"/>
          <w:sz w:val="24"/>
        </w:rPr>
        <w:t>根据</w:t>
      </w:r>
      <w:r>
        <w:rPr>
          <w:rFonts w:ascii="宋体" w:hAnsi="宋体" w:cs="宋体"/>
          <w:sz w:val="24"/>
        </w:rPr>
        <w:t>采购人要求进行巡检，</w:t>
      </w:r>
      <w:r>
        <w:rPr>
          <w:rFonts w:ascii="宋体" w:hAnsi="宋体" w:cs="宋体" w:hint="eastAsia"/>
          <w:sz w:val="24"/>
        </w:rPr>
        <w:t>发现问题及时处理</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szCs w:val="24"/>
        </w:rPr>
      </w:pPr>
      <w:r>
        <w:rPr>
          <w:rFonts w:ascii="宋体" w:hAnsi="宋体" w:cs="宋体"/>
          <w:sz w:val="24"/>
        </w:rPr>
        <w:t>2</w:t>
      </w:r>
      <w:r>
        <w:rPr>
          <w:rFonts w:ascii="宋体" w:hAnsi="宋体" w:cs="宋体" w:hint="eastAsia"/>
          <w:sz w:val="24"/>
        </w:rPr>
        <w:t>、</w:t>
      </w:r>
      <w:r>
        <w:rPr>
          <w:rFonts w:ascii="宋体" w:hAnsi="宋体" w:hint="eastAsia"/>
          <w:bCs/>
          <w:color w:val="000000"/>
          <w:sz w:val="24"/>
          <w:szCs w:val="24"/>
        </w:rPr>
        <w:t>乙方</w:t>
      </w:r>
      <w:r>
        <w:rPr>
          <w:rFonts w:ascii="宋体" w:hAnsi="宋体" w:cs="宋体" w:hint="eastAsia"/>
          <w:sz w:val="24"/>
          <w:szCs w:val="24"/>
        </w:rPr>
        <w:t>应健全管理台账，所有问题维修前后均需拍摄图片进行对比存档，重大事项应留影像资料。</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bCs/>
          <w:sz w:val="24"/>
          <w:szCs w:val="24"/>
        </w:rPr>
        <w:t>3</w:t>
      </w:r>
      <w:r>
        <w:rPr>
          <w:rFonts w:ascii="宋体" w:hAnsi="宋体" w:cs="宋体" w:hint="eastAsia"/>
          <w:bCs/>
          <w:sz w:val="24"/>
          <w:szCs w:val="24"/>
        </w:rPr>
        <w:t>、维修（护）结束后，</w:t>
      </w:r>
      <w:r>
        <w:rPr>
          <w:rFonts w:ascii="宋体" w:hAnsi="宋体" w:hint="eastAsia"/>
          <w:bCs/>
          <w:color w:val="000000"/>
          <w:sz w:val="24"/>
          <w:szCs w:val="24"/>
        </w:rPr>
        <w:t>乙方</w:t>
      </w:r>
      <w:r>
        <w:rPr>
          <w:rFonts w:ascii="宋体" w:hAnsi="宋体" w:cs="宋体" w:hint="eastAsia"/>
          <w:bCs/>
          <w:sz w:val="24"/>
          <w:szCs w:val="24"/>
        </w:rPr>
        <w:t>须</w:t>
      </w:r>
      <w:r>
        <w:rPr>
          <w:rFonts w:ascii="宋体" w:hAnsi="宋体" w:cs="宋体" w:hint="eastAsia"/>
          <w:sz w:val="24"/>
          <w:szCs w:val="24"/>
        </w:rPr>
        <w:t>提供详细的</w:t>
      </w:r>
      <w:r>
        <w:rPr>
          <w:rFonts w:ascii="宋体" w:hAnsi="宋体" w:cs="宋体" w:hint="eastAsia"/>
          <w:bCs/>
          <w:sz w:val="24"/>
          <w:szCs w:val="24"/>
        </w:rPr>
        <w:t>维修（护）</w:t>
      </w:r>
      <w:r>
        <w:rPr>
          <w:rFonts w:ascii="宋体" w:hAnsi="宋体" w:cs="宋体" w:hint="eastAsia"/>
          <w:sz w:val="24"/>
        </w:rPr>
        <w:t>台账</w:t>
      </w:r>
      <w:r>
        <w:rPr>
          <w:rFonts w:ascii="宋体" w:hAnsi="宋体" w:cs="宋体"/>
          <w:sz w:val="24"/>
          <w:szCs w:val="24"/>
        </w:rPr>
        <w:t>2</w:t>
      </w:r>
      <w:r>
        <w:rPr>
          <w:rFonts w:ascii="宋体" w:hAnsi="宋体" w:cs="宋体" w:hint="eastAsia"/>
          <w:sz w:val="24"/>
          <w:szCs w:val="24"/>
        </w:rPr>
        <w:t>份。</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、积极配合甲方或相关主管部门组织的定期或不定期的巡查考核。</w:t>
      </w:r>
    </w:p>
    <w:p w:rsidR="00CB2710" w:rsidRDefault="00EC60BF">
      <w:pPr>
        <w:snapToGrid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、合同服务期限结束前</w:t>
      </w:r>
      <w:r>
        <w:rPr>
          <w:rFonts w:ascii="宋体" w:hAnsi="宋体" w:cs="宋体" w:hint="eastAsia"/>
          <w:sz w:val="24"/>
          <w:szCs w:val="24"/>
        </w:rPr>
        <w:t>1</w:t>
      </w:r>
      <w:r>
        <w:rPr>
          <w:rFonts w:ascii="宋体" w:hAnsi="宋体" w:cs="宋体" w:hint="eastAsia"/>
          <w:sz w:val="24"/>
          <w:szCs w:val="24"/>
        </w:rPr>
        <w:t>个月，</w:t>
      </w:r>
      <w:r>
        <w:rPr>
          <w:rFonts w:ascii="宋体" w:hAnsi="宋体" w:hint="eastAsia"/>
          <w:bCs/>
          <w:color w:val="000000"/>
          <w:sz w:val="24"/>
          <w:szCs w:val="24"/>
        </w:rPr>
        <w:t>乙方</w:t>
      </w:r>
      <w:r>
        <w:rPr>
          <w:rFonts w:ascii="宋体" w:hAnsi="宋体" w:cs="宋体" w:hint="eastAsia"/>
          <w:sz w:val="24"/>
          <w:szCs w:val="24"/>
        </w:rPr>
        <w:t>必须配合甲方做好相关交接工作，如甲方发现有应换（修）而未换（修）的材料或部件，则</w:t>
      </w:r>
      <w:r>
        <w:rPr>
          <w:rFonts w:ascii="宋体" w:hAnsi="宋体" w:hint="eastAsia"/>
          <w:bCs/>
          <w:color w:val="000000"/>
          <w:sz w:val="24"/>
          <w:szCs w:val="24"/>
        </w:rPr>
        <w:t>乙方</w:t>
      </w:r>
      <w:r>
        <w:rPr>
          <w:rFonts w:ascii="宋体" w:hAnsi="宋体" w:cs="宋体" w:hint="eastAsia"/>
          <w:sz w:val="24"/>
          <w:szCs w:val="24"/>
        </w:rPr>
        <w:t>必须在合同服务期内更换或修理完成，否则不予支付合同价款。</w:t>
      </w:r>
    </w:p>
    <w:p w:rsidR="00CB2710" w:rsidRDefault="00EC60BF">
      <w:pPr>
        <w:widowControl/>
        <w:snapToGrid w:val="0"/>
        <w:spacing w:line="360" w:lineRule="auto"/>
        <w:ind w:firstLineChars="200" w:firstLine="480"/>
        <w:jc w:val="left"/>
        <w:rPr>
          <w:rFonts w:ascii="宋体" w:hAnsi="宋体" w:cs="宋体"/>
          <w:sz w:val="24"/>
          <w:szCs w:val="24"/>
        </w:rPr>
      </w:pPr>
      <w:r>
        <w:rPr>
          <w:rFonts w:ascii="宋体" w:hAnsi="宋体" w:cs="宋体" w:hint="eastAsia"/>
          <w:bCs/>
          <w:sz w:val="24"/>
          <w:szCs w:val="24"/>
        </w:rPr>
        <w:t>6</w:t>
      </w:r>
      <w:r>
        <w:rPr>
          <w:rFonts w:ascii="宋体" w:hAnsi="宋体" w:cs="宋体" w:hint="eastAsia"/>
          <w:bCs/>
          <w:sz w:val="24"/>
          <w:szCs w:val="24"/>
        </w:rPr>
        <w:t>、合同服务期限</w:t>
      </w:r>
      <w:r>
        <w:rPr>
          <w:rFonts w:ascii="宋体" w:hAnsi="宋体" w:cs="宋体" w:hint="eastAsia"/>
          <w:sz w:val="24"/>
          <w:szCs w:val="24"/>
        </w:rPr>
        <w:t>：</w:t>
      </w:r>
      <w:r>
        <w:rPr>
          <w:rFonts w:ascii="宋体" w:hAnsi="宋体" w:hint="eastAsia"/>
          <w:sz w:val="24"/>
          <w:szCs w:val="24"/>
        </w:rPr>
        <w:t>3</w:t>
      </w:r>
      <w:r>
        <w:rPr>
          <w:rFonts w:ascii="宋体" w:hAnsi="宋体" w:hint="eastAsia"/>
          <w:sz w:val="24"/>
          <w:szCs w:val="24"/>
        </w:rPr>
        <w:t>年，自</w:t>
      </w:r>
      <w:r>
        <w:rPr>
          <w:rFonts w:ascii="宋体" w:hAnsi="宋体" w:hint="eastAsia"/>
          <w:sz w:val="24"/>
          <w:szCs w:val="24"/>
        </w:rPr>
        <w:t>2025</w:t>
      </w:r>
      <w:r>
        <w:rPr>
          <w:rFonts w:ascii="宋体" w:hAnsi="宋体" w:hint="eastAsia"/>
          <w:sz w:val="24"/>
          <w:szCs w:val="24"/>
        </w:rPr>
        <w:t>年</w:t>
      </w:r>
      <w:r>
        <w:rPr>
          <w:rFonts w:ascii="宋体" w:hAnsi="宋体" w:hint="eastAsia"/>
          <w:sz w:val="24"/>
          <w:szCs w:val="24"/>
        </w:rPr>
        <w:t>1</w:t>
      </w:r>
      <w:r>
        <w:rPr>
          <w:rFonts w:ascii="宋体" w:hAnsi="宋体" w:hint="eastAsia"/>
          <w:sz w:val="24"/>
          <w:szCs w:val="24"/>
        </w:rPr>
        <w:t>月</w:t>
      </w:r>
      <w:r>
        <w:rPr>
          <w:rFonts w:ascii="宋体" w:hAnsi="宋体" w:hint="eastAsia"/>
          <w:sz w:val="24"/>
          <w:szCs w:val="24"/>
        </w:rPr>
        <w:t>1</w:t>
      </w:r>
      <w:r>
        <w:rPr>
          <w:rFonts w:ascii="宋体" w:hAnsi="宋体" w:hint="eastAsia"/>
          <w:sz w:val="24"/>
          <w:szCs w:val="24"/>
        </w:rPr>
        <w:t>日至</w:t>
      </w:r>
      <w:r>
        <w:rPr>
          <w:rFonts w:ascii="宋体" w:hAnsi="宋体" w:hint="eastAsia"/>
          <w:sz w:val="24"/>
          <w:szCs w:val="24"/>
        </w:rPr>
        <w:t>2027</w:t>
      </w:r>
      <w:r>
        <w:rPr>
          <w:rFonts w:ascii="宋体" w:hAnsi="宋体" w:hint="eastAsia"/>
          <w:sz w:val="24"/>
          <w:szCs w:val="24"/>
        </w:rPr>
        <w:t>年</w:t>
      </w:r>
      <w:r>
        <w:rPr>
          <w:rFonts w:ascii="宋体" w:hAnsi="宋体" w:hint="eastAsia"/>
          <w:sz w:val="24"/>
          <w:szCs w:val="24"/>
        </w:rPr>
        <w:t>12</w:t>
      </w:r>
      <w:r>
        <w:rPr>
          <w:rFonts w:ascii="宋体" w:hAnsi="宋体" w:hint="eastAsia"/>
          <w:sz w:val="24"/>
          <w:szCs w:val="24"/>
        </w:rPr>
        <w:t>月</w:t>
      </w:r>
      <w:r>
        <w:rPr>
          <w:rFonts w:ascii="宋体" w:hAnsi="宋体" w:hint="eastAsia"/>
          <w:sz w:val="24"/>
          <w:szCs w:val="24"/>
        </w:rPr>
        <w:t>31</w:t>
      </w:r>
      <w:r>
        <w:rPr>
          <w:rFonts w:ascii="宋体" w:hAnsi="宋体" w:hint="eastAsia"/>
          <w:sz w:val="24"/>
          <w:szCs w:val="24"/>
        </w:rPr>
        <w:t>日。若</w:t>
      </w:r>
      <w:r>
        <w:rPr>
          <w:rFonts w:ascii="宋体" w:hAnsi="宋体" w:hint="eastAsia"/>
          <w:bCs/>
          <w:color w:val="000000"/>
          <w:sz w:val="24"/>
          <w:szCs w:val="24"/>
        </w:rPr>
        <w:t>乙方</w:t>
      </w:r>
      <w:r>
        <w:rPr>
          <w:rFonts w:ascii="宋体" w:hAnsi="宋体" w:hint="eastAsia"/>
          <w:sz w:val="24"/>
          <w:szCs w:val="24"/>
        </w:rPr>
        <w:t>履约情况较差，甲方有权不再支付合同款、履约保证金不予退还，且提前终止合同，并向财政部门书面报告。</w:t>
      </w:r>
    </w:p>
    <w:p w:rsidR="00CB2710" w:rsidRDefault="00EC60BF">
      <w:pPr>
        <w:snapToGrid w:val="0"/>
        <w:spacing w:line="360" w:lineRule="auto"/>
        <w:ind w:firstLineChars="200" w:firstLine="480"/>
        <w:rPr>
          <w:rFonts w:ascii="宋体"/>
          <w:bCs/>
          <w:color w:val="FF0000"/>
          <w:sz w:val="24"/>
          <w:szCs w:val="24"/>
        </w:rPr>
      </w:pPr>
      <w:r>
        <w:rPr>
          <w:rFonts w:ascii="宋体" w:hAnsi="宋体" w:cs="宋体" w:hint="eastAsia"/>
          <w:sz w:val="24"/>
          <w:szCs w:val="24"/>
        </w:rPr>
        <w:t>7</w:t>
      </w:r>
      <w:r>
        <w:rPr>
          <w:rFonts w:ascii="宋体" w:hAnsi="宋体" w:cs="宋体" w:hint="eastAsia"/>
          <w:sz w:val="24"/>
          <w:szCs w:val="24"/>
        </w:rPr>
        <w:t>、质保期为自出具书面维修</w:t>
      </w:r>
      <w:r>
        <w:rPr>
          <w:rFonts w:ascii="宋体" w:hAnsi="宋体" w:cs="宋体" w:hint="eastAsia"/>
          <w:bCs/>
          <w:sz w:val="24"/>
          <w:szCs w:val="24"/>
        </w:rPr>
        <w:t>（护）</w:t>
      </w:r>
      <w:r>
        <w:rPr>
          <w:rFonts w:ascii="宋体" w:hAnsi="宋体" w:cs="宋体" w:hint="eastAsia"/>
          <w:sz w:val="24"/>
          <w:szCs w:val="24"/>
        </w:rPr>
        <w:t>台账并通过完工验收后至少六个月。</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8</w:t>
      </w:r>
      <w:r>
        <w:rPr>
          <w:rFonts w:ascii="宋体" w:hAnsi="宋体" w:cs="宋体" w:hint="eastAsia"/>
          <w:sz w:val="24"/>
        </w:rPr>
        <w:t>、运维人员要求：项目经理</w:t>
      </w:r>
      <w:r>
        <w:rPr>
          <w:rFonts w:ascii="宋体" w:hAnsi="宋体" w:cs="宋体" w:hint="eastAsia"/>
          <w:sz w:val="24"/>
        </w:rPr>
        <w:t>1</w:t>
      </w:r>
      <w:r>
        <w:rPr>
          <w:rFonts w:ascii="宋体" w:hAnsi="宋体" w:cs="宋体" w:hint="eastAsia"/>
          <w:sz w:val="24"/>
        </w:rPr>
        <w:t>人，技术人员不少于</w:t>
      </w:r>
      <w:r>
        <w:rPr>
          <w:rFonts w:ascii="宋体" w:hAnsi="宋体" w:cs="宋体" w:hint="eastAsia"/>
          <w:sz w:val="24"/>
        </w:rPr>
        <w:t>4</w:t>
      </w:r>
      <w:r>
        <w:rPr>
          <w:rFonts w:ascii="宋体" w:hAnsi="宋体" w:cs="宋体" w:hint="eastAsia"/>
          <w:sz w:val="24"/>
        </w:rPr>
        <w:t>人，相关人员必须具备相应资格证书。</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9</w:t>
      </w:r>
      <w:r>
        <w:rPr>
          <w:rFonts w:ascii="宋体" w:hAnsi="宋体" w:cs="宋体" w:hint="eastAsia"/>
          <w:sz w:val="24"/>
        </w:rPr>
        <w:t>、</w:t>
      </w:r>
      <w:r>
        <w:rPr>
          <w:rFonts w:ascii="宋体" w:hAnsi="宋体" w:hint="eastAsia"/>
          <w:bCs/>
          <w:color w:val="000000"/>
          <w:sz w:val="24"/>
          <w:szCs w:val="24"/>
        </w:rPr>
        <w:t>乙方</w:t>
      </w:r>
      <w:r>
        <w:rPr>
          <w:rFonts w:ascii="宋体" w:hAnsi="宋体" w:cs="宋体" w:hint="eastAsia"/>
          <w:sz w:val="24"/>
        </w:rPr>
        <w:t>更换及安装的设备品牌须与原设备品牌、规格、型号一致，如该品牌规格型号的产品已停产，则选用不低于原品牌规格参数要求的其它品牌设备。</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lastRenderedPageBreak/>
        <w:t>1</w:t>
      </w:r>
      <w:r>
        <w:rPr>
          <w:rFonts w:ascii="宋体" w:hAnsi="宋体" w:cs="宋体"/>
          <w:sz w:val="24"/>
        </w:rPr>
        <w:t>0</w:t>
      </w:r>
      <w:r>
        <w:rPr>
          <w:rFonts w:ascii="宋体" w:hAnsi="宋体" w:cs="宋体" w:hint="eastAsia"/>
          <w:sz w:val="24"/>
        </w:rPr>
        <w:t>、</w:t>
      </w:r>
      <w:r>
        <w:rPr>
          <w:rFonts w:ascii="宋体" w:hAnsi="宋体" w:hint="eastAsia"/>
          <w:bCs/>
          <w:color w:val="000000"/>
          <w:sz w:val="24"/>
          <w:szCs w:val="24"/>
        </w:rPr>
        <w:t>乙方</w:t>
      </w:r>
      <w:r>
        <w:rPr>
          <w:rFonts w:ascii="宋体" w:hAnsi="宋体" w:cs="宋体" w:hint="eastAsia"/>
          <w:sz w:val="24"/>
        </w:rPr>
        <w:t>在运维期间因自身原因造成的系统或设备损坏所造成的损失，由</w:t>
      </w:r>
      <w:r>
        <w:rPr>
          <w:rFonts w:ascii="宋体" w:hAnsi="宋体" w:hint="eastAsia"/>
          <w:bCs/>
          <w:color w:val="000000"/>
          <w:sz w:val="24"/>
          <w:szCs w:val="24"/>
        </w:rPr>
        <w:t>乙方</w:t>
      </w:r>
      <w:r>
        <w:rPr>
          <w:rFonts w:ascii="宋体" w:hAnsi="宋体" w:cs="宋体" w:hint="eastAsia"/>
          <w:sz w:val="24"/>
        </w:rPr>
        <w:t>承担。</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11</w:t>
      </w:r>
      <w:r>
        <w:rPr>
          <w:rFonts w:ascii="宋体" w:hAnsi="宋体" w:cs="宋体" w:hint="eastAsia"/>
          <w:sz w:val="24"/>
        </w:rPr>
        <w:t>、服务响应要求</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sz w:val="24"/>
        </w:rPr>
        <w:t>1</w:t>
      </w:r>
      <w:r>
        <w:rPr>
          <w:rFonts w:ascii="宋体" w:hAnsi="宋体" w:cs="宋体"/>
          <w:sz w:val="24"/>
        </w:rPr>
        <w:t>）</w:t>
      </w:r>
      <w:r>
        <w:rPr>
          <w:rFonts w:ascii="宋体" w:hAnsi="宋体" w:hint="eastAsia"/>
          <w:bCs/>
          <w:color w:val="000000"/>
          <w:sz w:val="24"/>
          <w:szCs w:val="24"/>
        </w:rPr>
        <w:t>乙方</w:t>
      </w:r>
      <w:r>
        <w:rPr>
          <w:rFonts w:ascii="宋体" w:hAnsi="宋体" w:cs="宋体"/>
          <w:sz w:val="24"/>
        </w:rPr>
        <w:t>接到</w:t>
      </w:r>
      <w:r>
        <w:rPr>
          <w:rFonts w:ascii="宋体" w:hAnsi="宋体" w:cs="宋体" w:hint="eastAsia"/>
          <w:sz w:val="24"/>
        </w:rPr>
        <w:t>甲方</w:t>
      </w:r>
      <w:r>
        <w:rPr>
          <w:rFonts w:ascii="宋体" w:hAnsi="宋体" w:cs="宋体"/>
          <w:sz w:val="24"/>
        </w:rPr>
        <w:t>报修电话</w:t>
      </w:r>
      <w:r>
        <w:rPr>
          <w:rFonts w:ascii="宋体" w:hAnsi="宋体" w:cs="宋体" w:hint="eastAsia"/>
          <w:sz w:val="24"/>
        </w:rPr>
        <w:t>后立即</w:t>
      </w:r>
      <w:r>
        <w:rPr>
          <w:rFonts w:ascii="宋体" w:hAnsi="宋体" w:cs="宋体"/>
          <w:sz w:val="24"/>
        </w:rPr>
        <w:t>响应</w:t>
      </w:r>
      <w:r>
        <w:rPr>
          <w:rFonts w:ascii="宋体" w:hAnsi="宋体" w:cs="宋体" w:hint="eastAsia"/>
          <w:sz w:val="24"/>
        </w:rPr>
        <w:t>，并派技术人员赶到现场处理</w:t>
      </w:r>
      <w:r>
        <w:rPr>
          <w:rFonts w:ascii="宋体" w:hAnsi="宋体" w:cs="宋体"/>
          <w:sz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sz w:val="24"/>
        </w:rPr>
        <w:t>（</w:t>
      </w:r>
      <w:r>
        <w:rPr>
          <w:rFonts w:ascii="宋体" w:hAnsi="宋体" w:cs="宋体"/>
          <w:sz w:val="24"/>
        </w:rPr>
        <w:t>2</w:t>
      </w:r>
      <w:r>
        <w:rPr>
          <w:rFonts w:ascii="宋体" w:hAnsi="宋体" w:cs="宋体"/>
          <w:sz w:val="24"/>
        </w:rPr>
        <w:t>）应急维修服务承诺：如</w:t>
      </w:r>
      <w:r>
        <w:rPr>
          <w:rFonts w:ascii="宋体" w:hAnsi="宋体" w:cs="宋体" w:hint="eastAsia"/>
          <w:sz w:val="24"/>
        </w:rPr>
        <w:t>遇突发故障不能正常运行，</w:t>
      </w:r>
      <w:r>
        <w:rPr>
          <w:rFonts w:ascii="宋体" w:hAnsi="宋体" w:hint="eastAsia"/>
          <w:bCs/>
          <w:color w:val="000000"/>
          <w:sz w:val="24"/>
          <w:szCs w:val="24"/>
        </w:rPr>
        <w:t>乙方须在接到</w:t>
      </w:r>
      <w:r>
        <w:rPr>
          <w:rFonts w:ascii="宋体" w:hAnsi="宋体" w:cs="宋体" w:hint="eastAsia"/>
          <w:sz w:val="24"/>
        </w:rPr>
        <w:t>甲方通知后立即</w:t>
      </w:r>
      <w:r>
        <w:rPr>
          <w:rFonts w:ascii="宋体" w:hAnsi="宋体" w:cs="宋体"/>
          <w:sz w:val="24"/>
        </w:rPr>
        <w:t>响应</w:t>
      </w:r>
      <w:r>
        <w:rPr>
          <w:rFonts w:ascii="宋体" w:hAnsi="宋体" w:cs="宋体" w:hint="eastAsia"/>
          <w:sz w:val="24"/>
        </w:rPr>
        <w:t>，</w:t>
      </w:r>
      <w:r>
        <w:rPr>
          <w:rFonts w:ascii="宋体" w:hAnsi="宋体" w:cs="宋体"/>
          <w:sz w:val="24"/>
        </w:rPr>
        <w:t>2</w:t>
      </w:r>
      <w:r>
        <w:rPr>
          <w:rFonts w:ascii="宋体" w:hAnsi="宋体" w:cs="宋体"/>
          <w:sz w:val="24"/>
        </w:rPr>
        <w:t>小时内赶到现场进行</w:t>
      </w:r>
      <w:r>
        <w:rPr>
          <w:rFonts w:ascii="宋体" w:hAnsi="宋体" w:cs="宋体" w:hint="eastAsia"/>
          <w:sz w:val="24"/>
        </w:rPr>
        <w:t>故障处理。</w:t>
      </w:r>
      <w:r>
        <w:rPr>
          <w:rFonts w:ascii="宋体" w:hAnsi="宋体" w:cs="宋体"/>
          <w:sz w:val="24"/>
        </w:rPr>
        <w:t>一般</w:t>
      </w:r>
      <w:r>
        <w:rPr>
          <w:rFonts w:ascii="宋体" w:hAnsi="宋体" w:cs="宋体" w:hint="eastAsia"/>
          <w:sz w:val="24"/>
        </w:rPr>
        <w:t>问题</w:t>
      </w:r>
      <w:r>
        <w:rPr>
          <w:rFonts w:ascii="宋体" w:hAnsi="宋体" w:cs="宋体"/>
          <w:sz w:val="24"/>
        </w:rPr>
        <w:t>应在</w:t>
      </w:r>
      <w:r>
        <w:rPr>
          <w:rFonts w:ascii="宋体" w:hAnsi="宋体" w:cs="宋体" w:hint="eastAsia"/>
          <w:sz w:val="24"/>
        </w:rPr>
        <w:t>到</w:t>
      </w:r>
      <w:r>
        <w:rPr>
          <w:rFonts w:ascii="宋体" w:hAnsi="宋体" w:cs="宋体" w:hint="eastAsia"/>
          <w:sz w:val="24"/>
        </w:rPr>
        <w:t>达现场后</w:t>
      </w:r>
      <w:r>
        <w:rPr>
          <w:rFonts w:ascii="宋体" w:hAnsi="宋体" w:cs="宋体"/>
          <w:sz w:val="24"/>
        </w:rPr>
        <w:t>3</w:t>
      </w:r>
      <w:r>
        <w:rPr>
          <w:rFonts w:ascii="宋体" w:hAnsi="宋体" w:cs="宋体"/>
          <w:sz w:val="24"/>
        </w:rPr>
        <w:t>小时内</w:t>
      </w:r>
      <w:r>
        <w:rPr>
          <w:rFonts w:ascii="宋体" w:hAnsi="宋体" w:cs="宋体" w:hint="eastAsia"/>
          <w:sz w:val="24"/>
        </w:rPr>
        <w:t>处理</w:t>
      </w:r>
      <w:r>
        <w:rPr>
          <w:rFonts w:ascii="宋体" w:hAnsi="宋体" w:cs="宋体"/>
          <w:sz w:val="24"/>
        </w:rPr>
        <w:t>完成，</w:t>
      </w:r>
      <w:r>
        <w:rPr>
          <w:rFonts w:ascii="宋体" w:hAnsi="宋体" w:cs="宋体" w:hint="eastAsia"/>
          <w:sz w:val="24"/>
          <w:szCs w:val="24"/>
        </w:rPr>
        <w:t>重大故障</w:t>
      </w:r>
      <w:r>
        <w:rPr>
          <w:rFonts w:ascii="宋体" w:hAnsi="宋体" w:cs="宋体"/>
          <w:sz w:val="24"/>
        </w:rPr>
        <w:t>8</w:t>
      </w:r>
      <w:r>
        <w:rPr>
          <w:rFonts w:ascii="宋体" w:hAnsi="宋体" w:cs="宋体"/>
          <w:sz w:val="24"/>
        </w:rPr>
        <w:t>小时内</w:t>
      </w:r>
      <w:r>
        <w:rPr>
          <w:rFonts w:ascii="宋体" w:hAnsi="宋体" w:cs="宋体" w:hint="eastAsia"/>
          <w:sz w:val="24"/>
        </w:rPr>
        <w:t>处理完成，</w:t>
      </w:r>
      <w:r>
        <w:rPr>
          <w:rFonts w:ascii="宋体" w:hAnsi="宋体" w:cs="宋体" w:hint="eastAsia"/>
          <w:sz w:val="24"/>
          <w:szCs w:val="24"/>
        </w:rPr>
        <w:t>如遇重大故障且无法在</w:t>
      </w:r>
      <w:r>
        <w:rPr>
          <w:rFonts w:ascii="宋体" w:hAnsi="宋体" w:cs="宋体" w:hint="eastAsia"/>
          <w:sz w:val="24"/>
          <w:szCs w:val="24"/>
        </w:rPr>
        <w:t>8</w:t>
      </w:r>
      <w:r>
        <w:rPr>
          <w:rFonts w:ascii="宋体" w:hAnsi="宋体" w:cs="宋体" w:hint="eastAsia"/>
          <w:sz w:val="24"/>
          <w:szCs w:val="24"/>
        </w:rPr>
        <w:t>小时内修理完成时，</w:t>
      </w:r>
      <w:r>
        <w:rPr>
          <w:rFonts w:ascii="宋体" w:hAnsi="宋体" w:hint="eastAsia"/>
          <w:bCs/>
          <w:color w:val="000000"/>
          <w:sz w:val="24"/>
          <w:szCs w:val="24"/>
        </w:rPr>
        <w:t>乙方</w:t>
      </w:r>
      <w:r>
        <w:rPr>
          <w:rFonts w:ascii="宋体" w:hAnsi="宋体" w:cs="宋体" w:hint="eastAsia"/>
          <w:sz w:val="24"/>
          <w:szCs w:val="24"/>
        </w:rPr>
        <w:t>应拿出书面处理方案，待甲方确认后实施。</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五、</w:t>
      </w:r>
      <w:r>
        <w:rPr>
          <w:rFonts w:ascii="宋体" w:hAnsi="宋体" w:cs="宋体"/>
          <w:sz w:val="24"/>
        </w:rPr>
        <w:t>质量要求：</w:t>
      </w:r>
      <w:r>
        <w:rPr>
          <w:rFonts w:ascii="宋体" w:hAnsi="宋体" w:cs="宋体" w:hint="eastAsia"/>
          <w:sz w:val="24"/>
        </w:rPr>
        <w:t>满足系统正常运行需要。</w:t>
      </w:r>
    </w:p>
    <w:p w:rsidR="00CB2710" w:rsidRDefault="00EC60BF" w:rsidP="00AE4E3C">
      <w:pPr>
        <w:adjustRightInd w:val="0"/>
        <w:snapToGrid w:val="0"/>
        <w:spacing w:line="360" w:lineRule="auto"/>
        <w:ind w:firstLineChars="192" w:firstLine="461"/>
        <w:rPr>
          <w:rFonts w:ascii="宋体" w:hAnsi="宋体" w:cs="宋体"/>
          <w:color w:val="FF0000"/>
          <w:sz w:val="24"/>
        </w:rPr>
      </w:pPr>
      <w:r>
        <w:rPr>
          <w:rFonts w:ascii="宋体" w:hAnsi="宋体" w:cs="宋体" w:hint="eastAsia"/>
          <w:sz w:val="24"/>
        </w:rPr>
        <w:t>六、维保设备清单</w:t>
      </w:r>
    </w:p>
    <w:tbl>
      <w:tblPr>
        <w:tblW w:w="9700" w:type="dxa"/>
        <w:tblLook w:val="04A0"/>
      </w:tblPr>
      <w:tblGrid>
        <w:gridCol w:w="700"/>
        <w:gridCol w:w="1820"/>
        <w:gridCol w:w="1303"/>
        <w:gridCol w:w="2637"/>
        <w:gridCol w:w="700"/>
        <w:gridCol w:w="700"/>
        <w:gridCol w:w="1840"/>
      </w:tblGrid>
      <w:tr w:rsidR="00CB2710">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2637"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规格型号</w:t>
            </w:r>
            <w:r>
              <w:rPr>
                <w:rFonts w:ascii="宋体" w:hAnsi="宋体" w:cs="宋体" w:hint="eastAsia"/>
                <w:b/>
                <w:bCs/>
                <w:color w:val="000000"/>
                <w:kern w:val="0"/>
                <w:sz w:val="22"/>
                <w:szCs w:val="22"/>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护罩枪机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DS-2CD704XYZUV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195</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濠河一期及二期</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普通枪机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大华</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球机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DS-2DE74XYZIW-ABC/VWS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补盲球机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(i)DS-2DF9C4ABCD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全景摄像机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(i)DS-2DP16ABCDEZIFG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古树枪机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DS-2CD2T4XYZUV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人脸摄像机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DS-2CD7C8XYZUV</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核心交换机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接入交换机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管理服务器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24</w:t>
            </w:r>
            <w:r>
              <w:rPr>
                <w:rFonts w:ascii="宋体" w:hAnsi="宋体" w:cs="宋体" w:hint="eastAsia"/>
                <w:color w:val="000000"/>
                <w:kern w:val="0"/>
                <w:sz w:val="22"/>
                <w:szCs w:val="22"/>
              </w:rPr>
              <w:t>盘位存储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DS-A80624S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云存储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10T*28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46</w:t>
            </w:r>
            <w:r>
              <w:rPr>
                <w:rFonts w:ascii="宋体" w:hAnsi="宋体" w:cs="宋体" w:hint="eastAsia"/>
                <w:color w:val="000000"/>
                <w:kern w:val="0"/>
                <w:sz w:val="22"/>
                <w:szCs w:val="22"/>
              </w:rPr>
              <w:t>寸拼接屏</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DS-D2046NL-B</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DS-6910UD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操作电脑</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联想</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I5/8G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广播服务器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广播呼叫终端</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T-521A</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功放检测切换器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T-6283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广播防雷器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T-6237</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网络采集器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T-7770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CD</w:t>
            </w:r>
            <w:r>
              <w:rPr>
                <w:rFonts w:ascii="宋体" w:hAnsi="宋体" w:cs="宋体" w:hint="eastAsia"/>
                <w:color w:val="000000"/>
                <w:kern w:val="0"/>
                <w:sz w:val="22"/>
                <w:szCs w:val="22"/>
              </w:rPr>
              <w:t>播放器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T-6221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UPS </w:t>
            </w:r>
            <w:r>
              <w:rPr>
                <w:rFonts w:ascii="宋体" w:hAnsi="宋体" w:cs="宋体" w:hint="eastAsia"/>
                <w:color w:val="000000"/>
                <w:kern w:val="0"/>
                <w:sz w:val="22"/>
                <w:szCs w:val="22"/>
              </w:rPr>
              <w:t>主机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科华</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YTR1110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电池组</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国产</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12V100AH</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节</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配电系统</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国产</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枪球一体摄像机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DS-2SK8C244DMXR</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体育公园</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全景相机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iDS-2DP3236ZIXS</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结构化摄像机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DS-2CD7087MWD</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存储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DS-8864N-R16/4K</w:t>
            </w:r>
            <w:r>
              <w:rPr>
                <w:rFonts w:ascii="宋体" w:hAnsi="宋体" w:cs="宋体" w:hint="eastAsia"/>
                <w:color w:val="000000"/>
                <w:kern w:val="0"/>
                <w:sz w:val="22"/>
                <w:szCs w:val="22"/>
              </w:rPr>
              <w:t>，</w:t>
            </w:r>
            <w:r>
              <w:rPr>
                <w:rFonts w:ascii="宋体" w:hAnsi="宋体" w:cs="宋体" w:hint="eastAsia"/>
                <w:color w:val="000000"/>
                <w:kern w:val="0"/>
                <w:sz w:val="22"/>
                <w:szCs w:val="22"/>
              </w:rPr>
              <w:t>10T*8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电脑</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联想</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I5/8G</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枪球一体摄像机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DS-2SK8C244DMXR</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环西、环东地铁站</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护罩枪机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海康威视</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DS-2CD5047EFWD/E2-I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广播解码器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T-7701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广播放大器</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T-6201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广播功放</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T-61000</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防水音柱</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ITC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T-801</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82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交换机</w:t>
            </w:r>
          </w:p>
        </w:tc>
        <w:tc>
          <w:tcPr>
            <w:tcW w:w="1303"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H3C</w:t>
            </w:r>
          </w:p>
        </w:tc>
        <w:tc>
          <w:tcPr>
            <w:tcW w:w="2637"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left"/>
              <w:rPr>
                <w:rFonts w:ascii="宋体" w:hAnsi="宋体" w:cs="宋体"/>
                <w:color w:val="000000"/>
                <w:kern w:val="0"/>
                <w:sz w:val="22"/>
                <w:szCs w:val="22"/>
              </w:rPr>
            </w:pPr>
            <w:r>
              <w:rPr>
                <w:rFonts w:ascii="宋体" w:hAnsi="宋体" w:cs="宋体" w:hint="eastAsia"/>
                <w:color w:val="000000"/>
                <w:kern w:val="0"/>
                <w:sz w:val="22"/>
                <w:szCs w:val="22"/>
              </w:rPr>
              <w:t>LS-5130S-28P-EI</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00" w:type="dxa"/>
            <w:tcBorders>
              <w:top w:val="nil"/>
              <w:left w:val="nil"/>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室外网络高清枪机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IPC-Y2A2-IR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64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文峰公园</w:t>
            </w: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抓拍摄像机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HIC2641-WH</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室外人脸抓拍摄像机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IPC-S2A2-IR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客流统计摄像机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IPC-H248-WH</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室外网络高清球机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IPC-S6412-IR</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高清解码器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ADU8712-E</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92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电视墙</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46</w:t>
            </w:r>
            <w:r>
              <w:rPr>
                <w:rFonts w:ascii="宋体" w:hAnsi="宋体" w:cs="宋体" w:hint="eastAsia"/>
                <w:color w:val="000000"/>
                <w:kern w:val="0"/>
                <w:sz w:val="20"/>
              </w:rPr>
              <w:t>寸</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中心管理服务器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VMS-B230-A16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NVR-B500-R16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管理服务器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宇视</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NVR-B500-I8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不间断电源设备含电池</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科华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3C20KS</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出口防火墙</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TL-FW5900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核心交换机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TL-SG5828F</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24</w:t>
            </w:r>
            <w:r>
              <w:rPr>
                <w:rFonts w:ascii="宋体" w:hAnsi="宋体" w:cs="宋体" w:hint="eastAsia"/>
                <w:color w:val="000000"/>
                <w:kern w:val="0"/>
                <w:sz w:val="20"/>
              </w:rPr>
              <w:t>口交换机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TL-SG5428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单模模块</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TL-SM311LSA-20KM</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6</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无线室外</w:t>
            </w:r>
            <w:r>
              <w:rPr>
                <w:rFonts w:ascii="宋体" w:hAnsi="宋体" w:cs="宋体" w:hint="eastAsia"/>
                <w:color w:val="000000"/>
                <w:kern w:val="0"/>
                <w:sz w:val="20"/>
              </w:rPr>
              <w:t>AP</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TPLINK</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TL-SM311LSA-20KM</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网络服务器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联想</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启天</w:t>
            </w:r>
            <w:r>
              <w:rPr>
                <w:rFonts w:ascii="宋体" w:hAnsi="宋体" w:cs="宋体" w:hint="eastAsia"/>
                <w:color w:val="000000"/>
                <w:kern w:val="0"/>
                <w:sz w:val="20"/>
              </w:rPr>
              <w:t>M455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六路调音台</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MH42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IP</w:t>
            </w:r>
            <w:r>
              <w:rPr>
                <w:rFonts w:ascii="宋体" w:hAnsi="宋体" w:cs="宋体" w:hint="eastAsia"/>
                <w:color w:val="000000"/>
                <w:kern w:val="0"/>
                <w:sz w:val="20"/>
              </w:rPr>
              <w:t>网络音频采集终端</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K-637A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CD</w:t>
            </w:r>
            <w:r>
              <w:rPr>
                <w:rFonts w:ascii="宋体" w:hAnsi="宋体" w:cs="宋体" w:hint="eastAsia"/>
                <w:color w:val="000000"/>
                <w:kern w:val="0"/>
                <w:sz w:val="20"/>
              </w:rPr>
              <w:t>播放器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K-950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数字调谐器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K-904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触摸屏对讲呼叫话筒</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K-615A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寻呼话筒</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M-637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无线咪</w:t>
            </w:r>
            <w:r>
              <w:rPr>
                <w:rFonts w:ascii="宋体" w:hAnsi="宋体" w:cs="宋体" w:hint="eastAsia"/>
                <w:color w:val="000000"/>
                <w:kern w:val="0"/>
                <w:sz w:val="20"/>
              </w:rPr>
              <w:t>(</w:t>
            </w:r>
            <w:r>
              <w:rPr>
                <w:rFonts w:ascii="宋体" w:hAnsi="宋体" w:cs="宋体" w:hint="eastAsia"/>
                <w:color w:val="000000"/>
                <w:kern w:val="0"/>
                <w:sz w:val="20"/>
              </w:rPr>
              <w:t>双手持）</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M-822A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机柜式</w:t>
            </w:r>
            <w:r>
              <w:rPr>
                <w:rFonts w:ascii="宋体" w:hAnsi="宋体" w:cs="宋体" w:hint="eastAsia"/>
                <w:color w:val="000000"/>
                <w:kern w:val="0"/>
                <w:sz w:val="20"/>
              </w:rPr>
              <w:t>IP</w:t>
            </w:r>
            <w:r>
              <w:rPr>
                <w:rFonts w:ascii="宋体" w:hAnsi="宋体" w:cs="宋体" w:hint="eastAsia"/>
                <w:color w:val="000000"/>
                <w:kern w:val="0"/>
                <w:sz w:val="20"/>
              </w:rPr>
              <w:t>解码终端</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K-637A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4</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纯后置功放</w:t>
            </w:r>
            <w:r>
              <w:rPr>
                <w:rFonts w:ascii="宋体" w:hAnsi="宋体" w:cs="宋体" w:hint="eastAsia"/>
                <w:color w:val="000000"/>
                <w:kern w:val="0"/>
                <w:sz w:val="20"/>
              </w:rPr>
              <w:t>1000W</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K-8600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3</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74</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纯后置功放</w:t>
            </w:r>
            <w:r>
              <w:rPr>
                <w:rFonts w:ascii="宋体" w:hAnsi="宋体" w:cs="宋体" w:hint="eastAsia"/>
                <w:color w:val="000000"/>
                <w:kern w:val="0"/>
                <w:sz w:val="20"/>
              </w:rPr>
              <w:t>500W</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K-8500</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仿真石头音箱（</w:t>
            </w:r>
            <w:r>
              <w:rPr>
                <w:rFonts w:ascii="宋体" w:hAnsi="宋体" w:cs="宋体" w:hint="eastAsia"/>
                <w:color w:val="000000"/>
                <w:kern w:val="0"/>
                <w:sz w:val="20"/>
              </w:rPr>
              <w:t>30W</w:t>
            </w:r>
            <w:r>
              <w:rPr>
                <w:rFonts w:ascii="宋体" w:hAnsi="宋体" w:cs="宋体" w:hint="eastAsia"/>
                <w:color w:val="000000"/>
                <w:kern w:val="0"/>
                <w:sz w:val="20"/>
              </w:rPr>
              <w:t>）</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KING-BANG</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K-605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77</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紧急报警柱</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海康</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DS-PEA22A-B</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套</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77</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室外触摸查询机</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讯东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XD-F75A</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光纤收发器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北胜</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一光一电千兆</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18</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对</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信息采集器</w:t>
            </w:r>
            <w:r>
              <w:rPr>
                <w:rFonts w:ascii="宋体" w:hAnsi="宋体" w:cs="宋体" w:hint="eastAsia"/>
                <w:color w:val="000000"/>
                <w:kern w:val="0"/>
                <w:sz w:val="20"/>
              </w:rPr>
              <w:t xml:space="preserve"> </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L-3000EF</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5</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信息芯片</w:t>
            </w:r>
            <w:r>
              <w:rPr>
                <w:rFonts w:ascii="宋体" w:hAnsi="宋体" w:cs="宋体" w:hint="eastAsia"/>
                <w:color w:val="000000"/>
                <w:kern w:val="0"/>
                <w:sz w:val="20"/>
              </w:rPr>
              <w:t xml:space="preserve"> </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ID-EM2</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29</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r w:rsidR="00CB2710">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B2710" w:rsidRDefault="00EC60BF">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1820"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信息变送器</w:t>
            </w:r>
          </w:p>
        </w:tc>
        <w:tc>
          <w:tcPr>
            <w:tcW w:w="1303"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兰德华</w:t>
            </w:r>
          </w:p>
        </w:tc>
        <w:tc>
          <w:tcPr>
            <w:tcW w:w="2637" w:type="dxa"/>
            <w:tcBorders>
              <w:top w:val="nil"/>
              <w:left w:val="nil"/>
              <w:bottom w:val="single" w:sz="4" w:space="0" w:color="auto"/>
              <w:right w:val="single" w:sz="4" w:space="0" w:color="auto"/>
            </w:tcBorders>
            <w:shd w:val="clear" w:color="auto" w:fill="auto"/>
            <w:vAlign w:val="center"/>
          </w:tcPr>
          <w:p w:rsidR="00CB2710" w:rsidRDefault="00EC60BF">
            <w:pPr>
              <w:widowControl/>
              <w:jc w:val="left"/>
              <w:rPr>
                <w:rFonts w:ascii="宋体" w:hAnsi="宋体" w:cs="宋体"/>
                <w:color w:val="000000"/>
                <w:kern w:val="0"/>
                <w:sz w:val="20"/>
              </w:rPr>
            </w:pPr>
            <w:r>
              <w:rPr>
                <w:rFonts w:ascii="宋体" w:hAnsi="宋体" w:cs="宋体" w:hint="eastAsia"/>
                <w:color w:val="000000"/>
                <w:kern w:val="0"/>
                <w:sz w:val="20"/>
              </w:rPr>
              <w:t>L-3000ET</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1</w:t>
            </w:r>
          </w:p>
        </w:tc>
        <w:tc>
          <w:tcPr>
            <w:tcW w:w="700" w:type="dxa"/>
            <w:tcBorders>
              <w:top w:val="nil"/>
              <w:left w:val="nil"/>
              <w:bottom w:val="single" w:sz="4" w:space="0" w:color="auto"/>
              <w:right w:val="single" w:sz="4" w:space="0" w:color="auto"/>
            </w:tcBorders>
            <w:shd w:val="clear" w:color="auto" w:fill="auto"/>
            <w:vAlign w:val="center"/>
          </w:tcPr>
          <w:p w:rsidR="00CB2710" w:rsidRDefault="00EC60BF">
            <w:pPr>
              <w:widowControl/>
              <w:jc w:val="center"/>
              <w:rPr>
                <w:rFonts w:ascii="宋体" w:hAnsi="宋体" w:cs="宋体"/>
                <w:color w:val="000000"/>
                <w:kern w:val="0"/>
                <w:sz w:val="20"/>
              </w:rPr>
            </w:pPr>
            <w:r>
              <w:rPr>
                <w:rFonts w:ascii="宋体" w:hAnsi="宋体" w:cs="宋体" w:hint="eastAsia"/>
                <w:color w:val="000000"/>
                <w:kern w:val="0"/>
                <w:sz w:val="20"/>
              </w:rPr>
              <w:t>台</w:t>
            </w:r>
          </w:p>
        </w:tc>
        <w:tc>
          <w:tcPr>
            <w:tcW w:w="1840" w:type="dxa"/>
            <w:vMerge/>
            <w:tcBorders>
              <w:top w:val="nil"/>
              <w:left w:val="single" w:sz="4" w:space="0" w:color="auto"/>
              <w:bottom w:val="single" w:sz="4" w:space="0" w:color="000000"/>
              <w:right w:val="single" w:sz="4" w:space="0" w:color="auto"/>
            </w:tcBorders>
            <w:vAlign w:val="center"/>
          </w:tcPr>
          <w:p w:rsidR="00CB2710" w:rsidRDefault="00CB2710">
            <w:pPr>
              <w:widowControl/>
              <w:jc w:val="left"/>
              <w:rPr>
                <w:rFonts w:ascii="宋体" w:hAnsi="宋体" w:cs="宋体"/>
                <w:color w:val="000000"/>
                <w:kern w:val="0"/>
                <w:sz w:val="22"/>
                <w:szCs w:val="22"/>
              </w:rPr>
            </w:pPr>
          </w:p>
        </w:tc>
      </w:tr>
    </w:tbl>
    <w:p w:rsidR="00CB2710" w:rsidRDefault="00EC60BF">
      <w:pPr>
        <w:snapToGrid w:val="0"/>
        <w:spacing w:before="240" w:line="360" w:lineRule="auto"/>
        <w:ind w:firstLineChars="200" w:firstLine="480"/>
        <w:rPr>
          <w:rFonts w:hAnsi="宋体" w:cs="宋体"/>
          <w:sz w:val="24"/>
          <w:szCs w:val="24"/>
        </w:rPr>
      </w:pPr>
      <w:r>
        <w:rPr>
          <w:rFonts w:hAnsi="宋体" w:cs="宋体" w:hint="eastAsia"/>
          <w:sz w:val="24"/>
          <w:szCs w:val="24"/>
        </w:rPr>
        <w:t>七、合同价款、合同期限及付款方式</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sz w:val="24"/>
          <w:szCs w:val="24"/>
        </w:rPr>
        <w:t>本项目合同总价为人民币（小写：），本合同价格为固定价格。</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项目合同价款采用固定总价方式。合同价包含但不限于：维修（护）所需进行工作、人工费、保险费、加班费、福利费、住宿费、餐饮费、交通费、通讯费、运输费、拆装费、装卸费、检测费、安全作业措施费、巡检费、设备费、材料（含辅材）费、软件费、系统优化费、培训费、资料收集整理费、临时或应急抢修费、因维保不到位等自身原因产生的费用、配合甲方或相关主管部门组织的定期或不定期的巡查考核费用、管理费、办公费、利润、税金、设备零部件、材料及与本项目相关的各项风险等所有费用，即项目履行到项目执行结束的过程中所发生的一切费用及磋商</w:t>
      </w:r>
      <w:r>
        <w:rPr>
          <w:rFonts w:hAnsi="宋体" w:cs="宋体" w:hint="eastAsia"/>
          <w:sz w:val="24"/>
          <w:szCs w:val="24"/>
        </w:rPr>
        <w:t>文件要求的所有费用。若部件的故障系乙方操作不正确或维修（护）保养不当造成，则所有费用由乙方承担。</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3</w:t>
      </w:r>
      <w:r>
        <w:rPr>
          <w:rFonts w:hAnsi="宋体" w:cs="宋体"/>
          <w:sz w:val="24"/>
          <w:szCs w:val="24"/>
        </w:rPr>
        <w:t>、合同期限</w:t>
      </w:r>
      <w:r>
        <w:rPr>
          <w:rFonts w:hAnsi="宋体" w:cs="宋体" w:hint="eastAsia"/>
          <w:sz w:val="24"/>
          <w:szCs w:val="24"/>
          <w:u w:val="single"/>
        </w:rPr>
        <w:t>：自</w:t>
      </w:r>
      <w:r>
        <w:rPr>
          <w:rFonts w:hAnsi="宋体" w:cs="宋体" w:hint="eastAsia"/>
          <w:sz w:val="24"/>
          <w:szCs w:val="24"/>
          <w:u w:val="single"/>
        </w:rPr>
        <w:t>2025</w:t>
      </w:r>
      <w:r>
        <w:rPr>
          <w:rFonts w:hAnsi="宋体" w:cs="宋体" w:hint="eastAsia"/>
          <w:sz w:val="24"/>
          <w:szCs w:val="24"/>
          <w:u w:val="single"/>
        </w:rPr>
        <w:t>年</w:t>
      </w:r>
      <w:r>
        <w:rPr>
          <w:rFonts w:hAnsi="宋体" w:cs="宋体" w:hint="eastAsia"/>
          <w:sz w:val="24"/>
          <w:szCs w:val="24"/>
          <w:u w:val="single"/>
        </w:rPr>
        <w:t>1</w:t>
      </w:r>
      <w:r>
        <w:rPr>
          <w:rFonts w:hAnsi="宋体" w:cs="宋体" w:hint="eastAsia"/>
          <w:sz w:val="24"/>
          <w:szCs w:val="24"/>
          <w:u w:val="single"/>
        </w:rPr>
        <w:t>月</w:t>
      </w:r>
      <w:r>
        <w:rPr>
          <w:rFonts w:hAnsi="宋体" w:cs="宋体" w:hint="eastAsia"/>
          <w:sz w:val="24"/>
          <w:szCs w:val="24"/>
          <w:u w:val="single"/>
        </w:rPr>
        <w:t>1</w:t>
      </w:r>
      <w:r>
        <w:rPr>
          <w:rFonts w:hAnsi="宋体" w:cs="宋体" w:hint="eastAsia"/>
          <w:sz w:val="24"/>
          <w:szCs w:val="24"/>
          <w:u w:val="single"/>
        </w:rPr>
        <w:t>日至</w:t>
      </w:r>
      <w:r>
        <w:rPr>
          <w:rFonts w:hAnsi="宋体" w:cs="宋体" w:hint="eastAsia"/>
          <w:sz w:val="24"/>
          <w:szCs w:val="24"/>
          <w:u w:val="single"/>
        </w:rPr>
        <w:t>2027</w:t>
      </w:r>
      <w:r>
        <w:rPr>
          <w:rFonts w:hAnsi="宋体" w:cs="宋体" w:hint="eastAsia"/>
          <w:sz w:val="24"/>
          <w:szCs w:val="24"/>
          <w:u w:val="single"/>
        </w:rPr>
        <w:t>年</w:t>
      </w:r>
      <w:r>
        <w:rPr>
          <w:rFonts w:hAnsi="宋体" w:cs="宋体" w:hint="eastAsia"/>
          <w:sz w:val="24"/>
          <w:szCs w:val="24"/>
          <w:u w:val="single"/>
        </w:rPr>
        <w:t>12</w:t>
      </w:r>
      <w:r>
        <w:rPr>
          <w:rFonts w:hAnsi="宋体" w:cs="宋体" w:hint="eastAsia"/>
          <w:sz w:val="24"/>
          <w:szCs w:val="24"/>
          <w:u w:val="single"/>
        </w:rPr>
        <w:t>月</w:t>
      </w:r>
      <w:r>
        <w:rPr>
          <w:rFonts w:hAnsi="宋体" w:cs="宋体" w:hint="eastAsia"/>
          <w:sz w:val="24"/>
          <w:szCs w:val="24"/>
          <w:u w:val="single"/>
        </w:rPr>
        <w:t>31</w:t>
      </w:r>
      <w:r>
        <w:rPr>
          <w:rFonts w:hAnsi="宋体" w:cs="宋体" w:hint="eastAsia"/>
          <w:sz w:val="24"/>
          <w:szCs w:val="24"/>
          <w:u w:val="single"/>
        </w:rPr>
        <w:t>日</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4</w:t>
      </w:r>
      <w:r>
        <w:rPr>
          <w:rFonts w:hAnsi="宋体" w:cs="宋体"/>
          <w:sz w:val="24"/>
          <w:szCs w:val="24"/>
        </w:rPr>
        <w:t>、乙方缴纳履约保证金，</w:t>
      </w:r>
      <w:r>
        <w:rPr>
          <w:rFonts w:hAnsi="宋体" w:cs="宋体" w:hint="eastAsia"/>
          <w:sz w:val="24"/>
          <w:szCs w:val="24"/>
        </w:rPr>
        <w:t>且合同签订生效后，维修（护）工作满一年，且书面维修（护）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35%</w:t>
      </w:r>
      <w:r>
        <w:rPr>
          <w:rFonts w:hAnsi="宋体" w:cs="宋体" w:hint="eastAsia"/>
          <w:sz w:val="24"/>
          <w:szCs w:val="24"/>
        </w:rPr>
        <w:t>；维修（护）工作满两年，且书面维修（护）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65%</w:t>
      </w:r>
      <w:r>
        <w:rPr>
          <w:rFonts w:hAnsi="宋体" w:cs="宋体" w:hint="eastAsia"/>
          <w:sz w:val="24"/>
          <w:szCs w:val="24"/>
        </w:rPr>
        <w:t>；维修（护）工作满三年，且书面维修（护）</w:t>
      </w:r>
      <w:r>
        <w:rPr>
          <w:rFonts w:ascii="宋体" w:hAnsi="宋体" w:cs="宋体" w:hint="eastAsia"/>
          <w:sz w:val="24"/>
          <w:szCs w:val="24"/>
        </w:rPr>
        <w:t>台账</w:t>
      </w:r>
      <w:r>
        <w:rPr>
          <w:rFonts w:hAnsi="宋体" w:cs="宋体" w:hint="eastAsia"/>
          <w:sz w:val="24"/>
          <w:szCs w:val="24"/>
        </w:rPr>
        <w:t>符合采购人要求，付至合同价款的</w:t>
      </w:r>
      <w:r>
        <w:rPr>
          <w:rFonts w:hAnsi="宋体" w:cs="宋体" w:hint="eastAsia"/>
          <w:sz w:val="24"/>
          <w:szCs w:val="24"/>
        </w:rPr>
        <w:t>95%</w:t>
      </w:r>
      <w:r>
        <w:rPr>
          <w:rFonts w:hAnsi="宋体" w:cs="宋体" w:hint="eastAsia"/>
          <w:sz w:val="24"/>
          <w:szCs w:val="24"/>
        </w:rPr>
        <w:t>；余款作为质保金，在质保期满且无遗留问题时结清，如有遗留问题，则付款时间顺延。</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lastRenderedPageBreak/>
        <w:t>5</w:t>
      </w:r>
      <w:r>
        <w:rPr>
          <w:rFonts w:hAnsi="宋体" w:cs="宋体" w:hint="eastAsia"/>
          <w:sz w:val="24"/>
          <w:szCs w:val="24"/>
        </w:rPr>
        <w:t>、</w:t>
      </w:r>
      <w:r>
        <w:rPr>
          <w:rFonts w:hAnsi="宋体" w:cs="宋体"/>
          <w:sz w:val="24"/>
          <w:szCs w:val="24"/>
        </w:rPr>
        <w:t>乙方在申请支付时，须提交付款申请及相应金额的增值税发票。</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w:t>
      </w:r>
      <w:r>
        <w:rPr>
          <w:rFonts w:hAnsi="宋体" w:cs="宋体"/>
          <w:sz w:val="24"/>
          <w:szCs w:val="24"/>
        </w:rPr>
        <w:t>甲方在支付合同价款时，有权直接扣除乙方应缴纳的各种违约金。</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hint="eastAsia"/>
          <w:sz w:val="24"/>
          <w:szCs w:val="24"/>
        </w:rPr>
        <w:t>八、履约保证金</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hint="eastAsia"/>
          <w:sz w:val="24"/>
          <w:szCs w:val="24"/>
        </w:rPr>
        <w:t>1</w:t>
      </w:r>
      <w:r>
        <w:rPr>
          <w:rFonts w:ascii="宋体" w:hAnsi="宋体" w:hint="eastAsia"/>
          <w:sz w:val="24"/>
          <w:szCs w:val="24"/>
        </w:rPr>
        <w:t>、乙方交纳人民</w:t>
      </w:r>
      <w:r>
        <w:rPr>
          <w:rFonts w:ascii="宋体" w:hAnsi="宋体" w:hint="eastAsia"/>
          <w:sz w:val="24"/>
          <w:szCs w:val="24"/>
          <w:u w:val="single"/>
        </w:rPr>
        <w:t>币</w:t>
      </w:r>
      <w:r>
        <w:rPr>
          <w:rFonts w:ascii="宋体" w:hAnsi="宋体" w:hint="eastAsia"/>
          <w:sz w:val="24"/>
          <w:szCs w:val="24"/>
          <w:u w:val="single"/>
        </w:rPr>
        <w:t xml:space="preserve">        </w:t>
      </w:r>
      <w:r>
        <w:rPr>
          <w:rFonts w:ascii="宋体" w:hAnsi="宋体" w:hint="eastAsia"/>
          <w:sz w:val="24"/>
          <w:szCs w:val="24"/>
          <w:u w:val="single"/>
        </w:rPr>
        <w:t>万元（大写：</w:t>
      </w:r>
      <w:r>
        <w:rPr>
          <w:rFonts w:ascii="宋体" w:hAnsi="宋体" w:hint="eastAsia"/>
          <w:sz w:val="24"/>
          <w:szCs w:val="24"/>
          <w:u w:val="single"/>
        </w:rPr>
        <w:t xml:space="preserve">             </w:t>
      </w:r>
      <w:r>
        <w:rPr>
          <w:rFonts w:ascii="宋体" w:hAnsi="宋体" w:hint="eastAsia"/>
          <w:sz w:val="24"/>
          <w:szCs w:val="24"/>
          <w:u w:val="single"/>
        </w:rPr>
        <w:t>）作</w:t>
      </w:r>
      <w:r>
        <w:rPr>
          <w:rFonts w:ascii="宋体" w:hAnsi="宋体" w:hint="eastAsia"/>
          <w:sz w:val="24"/>
          <w:szCs w:val="24"/>
        </w:rPr>
        <w:t>为本合同的履约保证金，在合同签订后五个工作日内缴纳。</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hint="eastAsia"/>
          <w:sz w:val="24"/>
          <w:szCs w:val="24"/>
        </w:rPr>
        <w:t>2</w:t>
      </w:r>
      <w:r>
        <w:rPr>
          <w:rFonts w:ascii="宋体" w:hAnsi="宋体" w:hint="eastAsia"/>
          <w:sz w:val="24"/>
          <w:szCs w:val="24"/>
        </w:rPr>
        <w:t>、履约保证金作为违约金的一部分及用于补偿甲方因乙方不能履行合同义务或瑕疵履行而受到的损失。</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hint="eastAsia"/>
          <w:sz w:val="24"/>
          <w:szCs w:val="24"/>
        </w:rPr>
        <w:t>3</w:t>
      </w:r>
      <w:r>
        <w:rPr>
          <w:rFonts w:ascii="宋体" w:hAnsi="宋体" w:hint="eastAsia"/>
          <w:sz w:val="24"/>
          <w:szCs w:val="24"/>
        </w:rPr>
        <w:t>、履约保证金在合同期满后或终</w:t>
      </w:r>
      <w:r>
        <w:rPr>
          <w:rFonts w:ascii="宋体" w:hAnsi="宋体" w:hint="eastAsia"/>
          <w:sz w:val="24"/>
          <w:szCs w:val="24"/>
        </w:rPr>
        <w:t>止后，由甲方扣除乙方应承担的违约金、欠费等，一次性无息（如有剩余）返还乙方。</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hint="eastAsia"/>
          <w:sz w:val="24"/>
          <w:szCs w:val="24"/>
        </w:rPr>
        <w:t>九</w:t>
      </w:r>
      <w:r>
        <w:rPr>
          <w:rFonts w:ascii="宋体" w:hAnsi="宋体"/>
          <w:sz w:val="24"/>
          <w:szCs w:val="24"/>
        </w:rPr>
        <w:t>、考核办法</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1</w:t>
      </w:r>
      <w:r>
        <w:rPr>
          <w:rFonts w:ascii="宋体" w:hAnsi="宋体" w:cs="宋体" w:hint="eastAsia"/>
          <w:sz w:val="24"/>
        </w:rPr>
        <w:t>、甲方若发现监控平台摄像机在线率低于</w:t>
      </w:r>
      <w:r>
        <w:rPr>
          <w:rFonts w:ascii="宋体" w:hAnsi="宋体" w:cs="宋体" w:hint="eastAsia"/>
          <w:sz w:val="24"/>
        </w:rPr>
        <w:t>9</w:t>
      </w:r>
      <w:r>
        <w:rPr>
          <w:rFonts w:ascii="宋体" w:hAnsi="宋体" w:cs="宋体"/>
          <w:sz w:val="24"/>
        </w:rPr>
        <w:t>5%</w:t>
      </w:r>
      <w:r>
        <w:rPr>
          <w:rFonts w:ascii="宋体" w:hAnsi="宋体" w:cs="宋体" w:hint="eastAsia"/>
          <w:sz w:val="24"/>
        </w:rPr>
        <w:t>的，每发现一次按</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次收取违约金，且乙方须在</w:t>
      </w:r>
      <w:r>
        <w:rPr>
          <w:rFonts w:ascii="宋体" w:hAnsi="宋体" w:cs="宋体"/>
          <w:sz w:val="24"/>
        </w:rPr>
        <w:t>2</w:t>
      </w:r>
      <w:r>
        <w:rPr>
          <w:rFonts w:ascii="宋体" w:hAnsi="宋体" w:cs="宋体" w:hint="eastAsia"/>
          <w:sz w:val="24"/>
        </w:rPr>
        <w:t>个工作日内整改完成，否则每拖延</w:t>
      </w:r>
      <w:r>
        <w:rPr>
          <w:rFonts w:ascii="宋体" w:hAnsi="宋体" w:cs="宋体" w:hint="eastAsia"/>
          <w:sz w:val="24"/>
        </w:rPr>
        <w:t>1</w:t>
      </w:r>
      <w:r>
        <w:rPr>
          <w:rFonts w:ascii="宋体" w:hAnsi="宋体" w:cs="宋体" w:hint="eastAsia"/>
          <w:sz w:val="24"/>
        </w:rPr>
        <w:t>日按</w:t>
      </w:r>
      <w:r>
        <w:rPr>
          <w:rFonts w:ascii="宋体" w:hAnsi="宋体" w:cs="宋体" w:hint="eastAsia"/>
          <w:sz w:val="24"/>
        </w:rPr>
        <w:t>1000</w:t>
      </w:r>
      <w:r>
        <w:rPr>
          <w:rFonts w:ascii="宋体" w:hAnsi="宋体" w:cs="宋体" w:hint="eastAsia"/>
          <w:sz w:val="24"/>
        </w:rPr>
        <w:t>元收取违约金。</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2</w:t>
      </w:r>
      <w:r>
        <w:rPr>
          <w:rFonts w:ascii="宋体" w:hAnsi="宋体" w:cs="宋体" w:hint="eastAsia"/>
          <w:sz w:val="24"/>
        </w:rPr>
        <w:t>、甲方若发现摄像机各通道存储完整率低于</w:t>
      </w:r>
      <w:r>
        <w:rPr>
          <w:rFonts w:ascii="宋体" w:hAnsi="宋体" w:cs="宋体"/>
          <w:sz w:val="24"/>
        </w:rPr>
        <w:t>98%</w:t>
      </w:r>
      <w:r>
        <w:rPr>
          <w:rFonts w:ascii="宋体" w:hAnsi="宋体" w:cs="宋体" w:hint="eastAsia"/>
          <w:sz w:val="24"/>
        </w:rPr>
        <w:t>的，每发现一次按</w:t>
      </w:r>
      <w:r>
        <w:rPr>
          <w:rFonts w:ascii="宋体" w:hAnsi="宋体" w:cs="宋体" w:hint="eastAsia"/>
          <w:sz w:val="24"/>
        </w:rPr>
        <w:t>500</w:t>
      </w:r>
      <w:r>
        <w:rPr>
          <w:rFonts w:ascii="宋体" w:hAnsi="宋体" w:cs="宋体" w:hint="eastAsia"/>
          <w:sz w:val="24"/>
        </w:rPr>
        <w:t>元</w:t>
      </w:r>
      <w:r>
        <w:rPr>
          <w:rFonts w:ascii="宋体" w:hAnsi="宋体" w:cs="宋体" w:hint="eastAsia"/>
          <w:sz w:val="24"/>
        </w:rPr>
        <w:t>/</w:t>
      </w:r>
      <w:r>
        <w:rPr>
          <w:rFonts w:ascii="宋体" w:hAnsi="宋体" w:cs="宋体" w:hint="eastAsia"/>
          <w:sz w:val="24"/>
        </w:rPr>
        <w:t>次收取违约金，且乙方须在</w:t>
      </w:r>
      <w:r>
        <w:rPr>
          <w:rFonts w:ascii="宋体" w:hAnsi="宋体" w:cs="宋体"/>
          <w:sz w:val="24"/>
        </w:rPr>
        <w:t>2</w:t>
      </w:r>
      <w:r>
        <w:rPr>
          <w:rFonts w:ascii="宋体" w:hAnsi="宋体" w:cs="宋体" w:hint="eastAsia"/>
          <w:sz w:val="24"/>
        </w:rPr>
        <w:t>个工作日内整改完成，否则每拖延</w:t>
      </w:r>
      <w:r>
        <w:rPr>
          <w:rFonts w:ascii="宋体" w:hAnsi="宋体" w:cs="宋体" w:hint="eastAsia"/>
          <w:sz w:val="24"/>
        </w:rPr>
        <w:t>1</w:t>
      </w:r>
      <w:r>
        <w:rPr>
          <w:rFonts w:ascii="宋体" w:hAnsi="宋体" w:cs="宋体" w:hint="eastAsia"/>
          <w:sz w:val="24"/>
        </w:rPr>
        <w:t>日按</w:t>
      </w:r>
      <w:r>
        <w:rPr>
          <w:rFonts w:ascii="宋体" w:hAnsi="宋体" w:cs="宋体" w:hint="eastAsia"/>
          <w:sz w:val="24"/>
        </w:rPr>
        <w:t>1000</w:t>
      </w:r>
      <w:r>
        <w:rPr>
          <w:rFonts w:ascii="宋体" w:hAnsi="宋体" w:cs="宋体" w:hint="eastAsia"/>
          <w:sz w:val="24"/>
        </w:rPr>
        <w:t>元收取违约金。</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cs="宋体"/>
          <w:sz w:val="24"/>
        </w:rPr>
        <w:t>3</w:t>
      </w:r>
      <w:r>
        <w:rPr>
          <w:rFonts w:ascii="宋体" w:hAnsi="宋体" w:cs="宋体" w:hint="eastAsia"/>
          <w:sz w:val="24"/>
        </w:rPr>
        <w:t>、</w:t>
      </w:r>
      <w:r>
        <w:rPr>
          <w:rFonts w:ascii="宋体" w:hAnsi="宋体" w:hint="eastAsia"/>
          <w:sz w:val="24"/>
          <w:szCs w:val="24"/>
        </w:rPr>
        <w:t>甲方</w:t>
      </w:r>
      <w:r>
        <w:rPr>
          <w:rFonts w:ascii="宋体" w:hAnsi="宋体" w:cs="宋体" w:hint="eastAsia"/>
          <w:sz w:val="24"/>
        </w:rPr>
        <w:t>若发现</w:t>
      </w:r>
      <w:r>
        <w:rPr>
          <w:rFonts w:ascii="宋体" w:hAnsi="宋体" w:hint="eastAsia"/>
          <w:sz w:val="24"/>
          <w:szCs w:val="24"/>
        </w:rPr>
        <w:t>乙方未按规定进行巡检，未对系统运行配置进行备份，未能提供巡检</w:t>
      </w:r>
      <w:r>
        <w:rPr>
          <w:rFonts w:ascii="宋体" w:hAnsi="宋体" w:cs="宋体" w:hint="eastAsia"/>
          <w:sz w:val="24"/>
          <w:szCs w:val="24"/>
        </w:rPr>
        <w:t>台账</w:t>
      </w:r>
      <w:r>
        <w:rPr>
          <w:rFonts w:ascii="宋体" w:hAnsi="宋体" w:hint="eastAsia"/>
          <w:sz w:val="24"/>
          <w:szCs w:val="24"/>
        </w:rPr>
        <w:t>。甲方有权每发现一次按</w:t>
      </w:r>
      <w:r>
        <w:rPr>
          <w:rFonts w:ascii="宋体" w:hAnsi="宋体"/>
          <w:sz w:val="24"/>
          <w:szCs w:val="24"/>
        </w:rPr>
        <w:t>5</w:t>
      </w:r>
      <w:r>
        <w:rPr>
          <w:rFonts w:ascii="宋体" w:hAnsi="宋体" w:hint="eastAsia"/>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次收取违约金，且乙方须在</w:t>
      </w:r>
      <w:r>
        <w:rPr>
          <w:rFonts w:ascii="宋体" w:hAnsi="宋体" w:hint="eastAsia"/>
          <w:sz w:val="24"/>
          <w:szCs w:val="24"/>
        </w:rPr>
        <w:t>2</w:t>
      </w:r>
      <w:r>
        <w:rPr>
          <w:rFonts w:ascii="宋体" w:hAnsi="宋体" w:hint="eastAsia"/>
          <w:sz w:val="24"/>
          <w:szCs w:val="24"/>
        </w:rPr>
        <w:t>个工作日内整改完成，否则每拖延</w:t>
      </w:r>
      <w:r>
        <w:rPr>
          <w:rFonts w:ascii="宋体" w:hAnsi="宋体" w:hint="eastAsia"/>
          <w:sz w:val="24"/>
          <w:szCs w:val="24"/>
        </w:rPr>
        <w:t>1</w:t>
      </w:r>
      <w:r>
        <w:rPr>
          <w:rFonts w:ascii="宋体" w:hAnsi="宋体" w:hint="eastAsia"/>
          <w:sz w:val="24"/>
          <w:szCs w:val="24"/>
        </w:rPr>
        <w:t>日按</w:t>
      </w:r>
      <w:r>
        <w:rPr>
          <w:rFonts w:ascii="宋体" w:hAnsi="宋体" w:hint="eastAsia"/>
          <w:sz w:val="24"/>
          <w:szCs w:val="24"/>
        </w:rPr>
        <w:t>1000</w:t>
      </w:r>
      <w:r>
        <w:rPr>
          <w:rFonts w:ascii="宋体" w:hAnsi="宋体" w:hint="eastAsia"/>
          <w:sz w:val="24"/>
          <w:szCs w:val="24"/>
        </w:rPr>
        <w:t>元收取违约金。</w:t>
      </w:r>
    </w:p>
    <w:p w:rsidR="00CB2710" w:rsidRDefault="00EC60BF" w:rsidP="00AE4E3C">
      <w:pPr>
        <w:adjustRightInd w:val="0"/>
        <w:snapToGrid w:val="0"/>
        <w:spacing w:line="360" w:lineRule="auto"/>
        <w:ind w:firstLineChars="192" w:firstLine="461"/>
        <w:rPr>
          <w:rFonts w:ascii="宋体" w:hAnsi="宋体"/>
          <w:sz w:val="24"/>
          <w:szCs w:val="24"/>
        </w:rPr>
      </w:pPr>
      <w:r>
        <w:rPr>
          <w:rFonts w:ascii="宋体" w:hAnsi="宋体" w:cs="宋体"/>
          <w:sz w:val="24"/>
        </w:rPr>
        <w:t>4</w:t>
      </w:r>
      <w:r>
        <w:rPr>
          <w:rFonts w:ascii="宋体" w:hAnsi="宋体" w:cs="宋体" w:hint="eastAsia"/>
          <w:sz w:val="24"/>
        </w:rPr>
        <w:t>、</w:t>
      </w:r>
      <w:r>
        <w:rPr>
          <w:rFonts w:ascii="宋体" w:hAnsi="宋体" w:hint="eastAsia"/>
          <w:sz w:val="24"/>
          <w:szCs w:val="24"/>
        </w:rPr>
        <w:t>甲方若发现乙方未按相关规定更换材料或设备的，每发现一次按</w:t>
      </w:r>
      <w:r>
        <w:rPr>
          <w:rFonts w:ascii="宋体" w:hAnsi="宋体" w:hint="eastAsia"/>
          <w:sz w:val="24"/>
          <w:szCs w:val="24"/>
        </w:rPr>
        <w:t>500-2000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次收取违约金，同时乙方必须在甲方要求的时间内更换完成，并确保质量合格，若发现乙方有第二次行为的，甲方有权提前解除合同，且不再支付合同价款，履约保证金退还</w:t>
      </w:r>
      <w:r>
        <w:rPr>
          <w:rFonts w:ascii="宋体" w:hAnsi="宋体" w:hint="eastAsia"/>
          <w:sz w:val="24"/>
          <w:szCs w:val="24"/>
        </w:rPr>
        <w:t>50%</w:t>
      </w:r>
      <w:r>
        <w:rPr>
          <w:rFonts w:ascii="宋体" w:hAnsi="宋体" w:hint="eastAsia"/>
          <w:sz w:val="24"/>
          <w:szCs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hint="eastAsia"/>
          <w:sz w:val="24"/>
          <w:szCs w:val="24"/>
        </w:rPr>
        <w:t>甲方若发现乙方运维人员未按规定持证上岗，每发现一次按每人</w:t>
      </w:r>
      <w:r>
        <w:rPr>
          <w:rFonts w:ascii="宋体" w:hAnsi="宋体" w:hint="eastAsia"/>
          <w:sz w:val="24"/>
          <w:szCs w:val="24"/>
        </w:rPr>
        <w:t>5</w:t>
      </w:r>
      <w:r>
        <w:rPr>
          <w:rFonts w:ascii="宋体" w:hAnsi="宋体"/>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次收取违约金，同时乙方必须立即整改，保证运维人员持证上岗。若发现乙方有第二次行为的，甲方有权提前解除合同，</w:t>
      </w:r>
      <w:r>
        <w:rPr>
          <w:rFonts w:ascii="宋体" w:hAnsi="宋体" w:hint="eastAsia"/>
          <w:sz w:val="24"/>
          <w:szCs w:val="24"/>
        </w:rPr>
        <w:t>且不再支付合同价款，履约保证金退还</w:t>
      </w:r>
      <w:r>
        <w:rPr>
          <w:rFonts w:ascii="宋体" w:hAnsi="宋体" w:hint="eastAsia"/>
          <w:sz w:val="24"/>
          <w:szCs w:val="24"/>
        </w:rPr>
        <w:t>50%</w:t>
      </w:r>
      <w:r>
        <w:rPr>
          <w:rFonts w:ascii="宋体" w:hAnsi="宋体" w:hint="eastAsia"/>
          <w:sz w:val="24"/>
          <w:szCs w:val="24"/>
        </w:rPr>
        <w:t>。</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6</w:t>
      </w:r>
      <w:r>
        <w:rPr>
          <w:rFonts w:ascii="宋体" w:hAnsi="宋体" w:cs="宋体" w:hint="eastAsia"/>
          <w:sz w:val="24"/>
        </w:rPr>
        <w:t>、乙方若未按响应文件中承诺的时间到达现场，每迟到</w:t>
      </w:r>
      <w:r>
        <w:rPr>
          <w:rFonts w:ascii="宋体" w:hAnsi="宋体" w:cs="宋体" w:hint="eastAsia"/>
          <w:sz w:val="24"/>
        </w:rPr>
        <w:t>1</w:t>
      </w:r>
      <w:r>
        <w:rPr>
          <w:rFonts w:ascii="宋体" w:hAnsi="宋体" w:cs="宋体" w:hint="eastAsia"/>
          <w:sz w:val="24"/>
        </w:rPr>
        <w:t>小时按</w:t>
      </w:r>
      <w:r>
        <w:rPr>
          <w:rFonts w:ascii="宋体" w:hAnsi="宋体" w:cs="宋体"/>
          <w:sz w:val="24"/>
        </w:rPr>
        <w:t>10</w:t>
      </w:r>
      <w:r>
        <w:rPr>
          <w:rFonts w:ascii="宋体" w:hAnsi="宋体" w:cs="宋体" w:hint="eastAsia"/>
          <w:sz w:val="24"/>
        </w:rPr>
        <w:t>00</w:t>
      </w:r>
      <w:r>
        <w:rPr>
          <w:rFonts w:ascii="宋体" w:hAnsi="宋体" w:cs="宋体" w:hint="eastAsia"/>
          <w:sz w:val="24"/>
        </w:rPr>
        <w:t>元收取违约金，不足</w:t>
      </w:r>
      <w:r>
        <w:rPr>
          <w:rFonts w:ascii="宋体" w:hAnsi="宋体" w:cs="宋体" w:hint="eastAsia"/>
          <w:sz w:val="24"/>
        </w:rPr>
        <w:t>1</w:t>
      </w:r>
      <w:r>
        <w:rPr>
          <w:rFonts w:ascii="宋体" w:hAnsi="宋体" w:cs="宋体" w:hint="eastAsia"/>
          <w:sz w:val="24"/>
        </w:rPr>
        <w:t>小时按</w:t>
      </w:r>
      <w:r>
        <w:rPr>
          <w:rFonts w:ascii="宋体" w:hAnsi="宋体" w:cs="宋体" w:hint="eastAsia"/>
          <w:sz w:val="24"/>
        </w:rPr>
        <w:t>1</w:t>
      </w:r>
      <w:r>
        <w:rPr>
          <w:rFonts w:ascii="宋体" w:hAnsi="宋体" w:cs="宋体" w:hint="eastAsia"/>
          <w:sz w:val="24"/>
        </w:rPr>
        <w:t>小时计算。</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7</w:t>
      </w:r>
      <w:r>
        <w:rPr>
          <w:rFonts w:ascii="宋体" w:hAnsi="宋体" w:cs="宋体" w:hint="eastAsia"/>
          <w:sz w:val="24"/>
        </w:rPr>
        <w:t>、若在合同履行过程中，乙方因不文明作业等原因被相关部门通报或点名，甲方有权按</w:t>
      </w:r>
      <w:r>
        <w:rPr>
          <w:rFonts w:ascii="宋体" w:hAnsi="宋体" w:cs="宋体" w:hint="eastAsia"/>
          <w:sz w:val="24"/>
        </w:rPr>
        <w:t>2000</w:t>
      </w:r>
      <w:r>
        <w:rPr>
          <w:rFonts w:ascii="宋体" w:hAnsi="宋体" w:cs="宋体" w:hint="eastAsia"/>
          <w:sz w:val="24"/>
        </w:rPr>
        <w:t>元</w:t>
      </w:r>
      <w:r>
        <w:rPr>
          <w:rFonts w:ascii="宋体" w:hAnsi="宋体" w:cs="宋体" w:hint="eastAsia"/>
          <w:sz w:val="24"/>
        </w:rPr>
        <w:t>/</w:t>
      </w:r>
      <w:r>
        <w:rPr>
          <w:rFonts w:ascii="宋体" w:hAnsi="宋体" w:cs="宋体" w:hint="eastAsia"/>
          <w:sz w:val="24"/>
        </w:rPr>
        <w:t>次收取违约金。</w:t>
      </w:r>
    </w:p>
    <w:p w:rsidR="00CB2710" w:rsidRDefault="00EC60BF" w:rsidP="00AE4E3C">
      <w:pPr>
        <w:adjustRightInd w:val="0"/>
        <w:snapToGrid w:val="0"/>
        <w:spacing w:line="360" w:lineRule="auto"/>
        <w:ind w:firstLineChars="192" w:firstLine="461"/>
        <w:rPr>
          <w:rFonts w:ascii="宋体" w:hAnsi="宋体" w:cs="宋体"/>
          <w:sz w:val="24"/>
        </w:rPr>
      </w:pPr>
      <w:r>
        <w:rPr>
          <w:rFonts w:ascii="宋体" w:hAnsi="宋体" w:cs="宋体" w:hint="eastAsia"/>
          <w:sz w:val="24"/>
        </w:rPr>
        <w:t>8</w:t>
      </w:r>
      <w:r>
        <w:rPr>
          <w:rFonts w:ascii="宋体" w:hAnsi="宋体" w:cs="宋体" w:hint="eastAsia"/>
          <w:sz w:val="24"/>
        </w:rPr>
        <w:t>、违约金甲方有权要求乙方直接支付，也可以在支付合同价款时直接扣除。甲方收取的违约金与乙方履约保证金的扣除不冲突。</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十、不可抗力</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lastRenderedPageBreak/>
        <w:t>1</w:t>
      </w:r>
      <w:r>
        <w:rPr>
          <w:rFonts w:ascii="宋体" w:hAnsi="宋体"/>
          <w:sz w:val="24"/>
          <w:szCs w:val="24"/>
        </w:rPr>
        <w:t>、因不可抗力不能履行合同的，根据不可抗力的影响，部分或者全部免除责任。但合同一方延迟履行后发生不可抗力的，不能免除责任。</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2</w:t>
      </w:r>
      <w:r>
        <w:rPr>
          <w:rFonts w:ascii="宋体" w:hAnsi="宋体"/>
          <w:sz w:val="24"/>
          <w:szCs w:val="24"/>
        </w:rPr>
        <w:t>、合同一方因不可抗力不能履行合同的，应当及时通知对方，以减轻可能给对方造成的损失，并应当在合理期限内提供证明。</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十</w:t>
      </w:r>
      <w:r>
        <w:rPr>
          <w:rFonts w:ascii="宋体" w:hAnsi="宋体" w:hint="eastAsia"/>
          <w:sz w:val="24"/>
          <w:szCs w:val="24"/>
        </w:rPr>
        <w:t>一</w:t>
      </w:r>
      <w:r>
        <w:rPr>
          <w:rFonts w:ascii="宋体" w:hAnsi="宋体"/>
          <w:sz w:val="24"/>
          <w:szCs w:val="24"/>
        </w:rPr>
        <w:t>、合同的解除和转让</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1</w:t>
      </w:r>
      <w:r>
        <w:rPr>
          <w:rFonts w:ascii="宋体" w:hAnsi="宋体"/>
          <w:sz w:val="24"/>
          <w:szCs w:val="24"/>
        </w:rPr>
        <w:t>、甲方和乙方协商一致，可以解除合同。</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2</w:t>
      </w:r>
      <w:r>
        <w:rPr>
          <w:rFonts w:ascii="宋体" w:hAnsi="宋体"/>
          <w:sz w:val="24"/>
          <w:szCs w:val="24"/>
        </w:rPr>
        <w:t>、有下列情形之一，合同一方可以解除合同：</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）因不可抗力致使不能实现合同目的，未受不可抗力影响的一方有权解除合同。</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）因合同一方违约导致合同不能履行，另一方有权解除合同。</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）有权解除合同的一方，应当在违约事实或不可抗力发生之后</w:t>
      </w:r>
      <w:r>
        <w:rPr>
          <w:rFonts w:ascii="宋体" w:hAnsi="宋体"/>
          <w:sz w:val="24"/>
          <w:szCs w:val="24"/>
        </w:rPr>
        <w:t>30</w:t>
      </w:r>
      <w:r>
        <w:rPr>
          <w:rFonts w:ascii="宋体" w:hAnsi="宋体"/>
          <w:sz w:val="24"/>
          <w:szCs w:val="24"/>
        </w:rPr>
        <w:t>天内书面通知对方以主张解除合同，合同在书面通知到达对方时解除。</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w:t>
      </w:r>
      <w:r>
        <w:rPr>
          <w:rFonts w:ascii="宋体" w:hAnsi="宋体"/>
          <w:sz w:val="24"/>
          <w:szCs w:val="24"/>
        </w:rPr>
        <w:t>4</w:t>
      </w:r>
      <w:r>
        <w:rPr>
          <w:rFonts w:ascii="宋体" w:hAnsi="宋体"/>
          <w:sz w:val="24"/>
          <w:szCs w:val="24"/>
        </w:rPr>
        <w:t>）合同的部分和全部都不得转让。</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十</w:t>
      </w:r>
      <w:r>
        <w:rPr>
          <w:rFonts w:ascii="宋体" w:hAnsi="宋体" w:hint="eastAsia"/>
          <w:sz w:val="24"/>
          <w:szCs w:val="24"/>
        </w:rPr>
        <w:t>二</w:t>
      </w:r>
      <w:r>
        <w:rPr>
          <w:rFonts w:ascii="宋体" w:hAnsi="宋体"/>
          <w:sz w:val="24"/>
          <w:szCs w:val="24"/>
        </w:rPr>
        <w:t>、合同的生效及备案</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本合同在乙方按规定缴纳了履约保证金且甲、乙双方签字盖章后即生效，同时本合同须到南通市崇川区财政局政府采购科备案。</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十</w:t>
      </w:r>
      <w:r>
        <w:rPr>
          <w:rFonts w:ascii="宋体" w:hAnsi="宋体" w:hint="eastAsia"/>
          <w:sz w:val="24"/>
          <w:szCs w:val="24"/>
        </w:rPr>
        <w:t>三</w:t>
      </w:r>
      <w:r>
        <w:rPr>
          <w:rFonts w:ascii="宋体" w:hAnsi="宋体"/>
          <w:sz w:val="24"/>
          <w:szCs w:val="24"/>
        </w:rPr>
        <w:t>、争议的解决</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甲、乙双方因合同发生争议，应友好协商解决，协商不成，任何一方可以向项目所在地人民法院提起诉讼。</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十</w:t>
      </w:r>
      <w:r>
        <w:rPr>
          <w:rFonts w:ascii="宋体" w:hAnsi="宋体" w:hint="eastAsia"/>
          <w:sz w:val="24"/>
          <w:szCs w:val="24"/>
        </w:rPr>
        <w:t>四</w:t>
      </w:r>
      <w:r>
        <w:rPr>
          <w:rFonts w:ascii="宋体" w:hAnsi="宋体"/>
          <w:sz w:val="24"/>
          <w:szCs w:val="24"/>
        </w:rPr>
        <w:t>、附则</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1</w:t>
      </w:r>
      <w:r>
        <w:rPr>
          <w:rFonts w:ascii="宋体" w:hAnsi="宋体"/>
          <w:sz w:val="24"/>
          <w:szCs w:val="24"/>
        </w:rPr>
        <w:t>、合同份数：合同壹式</w:t>
      </w:r>
      <w:r>
        <w:rPr>
          <w:rFonts w:ascii="宋体" w:hAnsi="宋体" w:hint="eastAsia"/>
          <w:sz w:val="24"/>
          <w:szCs w:val="24"/>
        </w:rPr>
        <w:t>伍</w:t>
      </w:r>
      <w:r>
        <w:rPr>
          <w:rFonts w:ascii="宋体" w:hAnsi="宋体"/>
          <w:sz w:val="24"/>
          <w:szCs w:val="24"/>
        </w:rPr>
        <w:t>份，甲、乙双方各执</w:t>
      </w:r>
      <w:r>
        <w:rPr>
          <w:rFonts w:ascii="宋体" w:hAnsi="宋体" w:hint="eastAsia"/>
          <w:sz w:val="24"/>
          <w:szCs w:val="24"/>
        </w:rPr>
        <w:t>贰</w:t>
      </w:r>
      <w:r>
        <w:rPr>
          <w:rFonts w:ascii="宋体" w:hAnsi="宋体"/>
          <w:sz w:val="24"/>
          <w:szCs w:val="24"/>
        </w:rPr>
        <w:t>份，备案单位壹份。</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2</w:t>
      </w:r>
      <w:r>
        <w:rPr>
          <w:rFonts w:ascii="宋体" w:hAnsi="宋体"/>
          <w:sz w:val="24"/>
          <w:szCs w:val="24"/>
        </w:rPr>
        <w:t>、本合同文件使用中文书写、解释和说明。</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3</w:t>
      </w:r>
      <w:r>
        <w:rPr>
          <w:rFonts w:ascii="宋体" w:hAnsi="宋体"/>
          <w:sz w:val="24"/>
          <w:szCs w:val="24"/>
        </w:rPr>
        <w:t>、本合同履行过程中产生的纪要、协议以及成交通知书、采购响应文件和采购文件为本合同的附件，与合同具有同等效力。</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4</w:t>
      </w:r>
      <w:r>
        <w:rPr>
          <w:rFonts w:ascii="宋体" w:hAnsi="宋体"/>
          <w:sz w:val="24"/>
          <w:szCs w:val="24"/>
        </w:rPr>
        <w:t>、未尽事宜</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本合同未尽事宜应按照《中华人民共和国民法典》、《中华人民共和国产品质量法》、《中华人民共和国政府采购法》及其相关配套法律法规之规定解释。</w:t>
      </w:r>
    </w:p>
    <w:p w:rsidR="00CB2710" w:rsidRDefault="00CB2710">
      <w:pPr>
        <w:adjustRightInd w:val="0"/>
        <w:snapToGrid w:val="0"/>
        <w:spacing w:line="360" w:lineRule="auto"/>
        <w:ind w:firstLineChars="100" w:firstLine="240"/>
        <w:rPr>
          <w:rFonts w:ascii="宋体" w:hAnsi="宋体" w:cs="宋体"/>
          <w:sz w:val="24"/>
          <w:szCs w:val="24"/>
        </w:rPr>
      </w:pP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采购人（甲方）：</w:t>
      </w:r>
      <w:r>
        <w:rPr>
          <w:rFonts w:ascii="宋体" w:hAnsi="宋体"/>
          <w:sz w:val="24"/>
          <w:szCs w:val="24"/>
        </w:rPr>
        <w:t xml:space="preserve"> </w:t>
      </w:r>
      <w:r>
        <w:rPr>
          <w:rFonts w:ascii="宋体" w:hAnsi="宋体"/>
          <w:sz w:val="24"/>
          <w:szCs w:val="24"/>
        </w:rPr>
        <w:t>成交供应商（乙方）：</w:t>
      </w:r>
      <w:r>
        <w:rPr>
          <w:rFonts w:ascii="宋体" w:hAnsi="宋体"/>
          <w:sz w:val="24"/>
          <w:szCs w:val="24"/>
        </w:rPr>
        <w:t xml:space="preserve"> </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法定代表人：</w:t>
      </w:r>
      <w:r>
        <w:rPr>
          <w:rFonts w:ascii="宋体" w:hAnsi="宋体"/>
          <w:sz w:val="24"/>
          <w:szCs w:val="24"/>
        </w:rPr>
        <w:t xml:space="preserve"> </w:t>
      </w:r>
      <w:r>
        <w:rPr>
          <w:rFonts w:ascii="宋体" w:hAnsi="宋体"/>
          <w:sz w:val="24"/>
          <w:szCs w:val="24"/>
        </w:rPr>
        <w:t>法定代表人：</w:t>
      </w:r>
      <w:r>
        <w:rPr>
          <w:rFonts w:ascii="宋体" w:hAnsi="宋体"/>
          <w:sz w:val="24"/>
          <w:szCs w:val="24"/>
        </w:rPr>
        <w:t xml:space="preserve"> </w:t>
      </w:r>
    </w:p>
    <w:p w:rsidR="00CB2710" w:rsidRDefault="00EC60BF" w:rsidP="00AE4E3C">
      <w:pPr>
        <w:adjustRightInd w:val="0"/>
        <w:snapToGrid w:val="0"/>
        <w:spacing w:line="360" w:lineRule="auto"/>
        <w:ind w:firstLineChars="202" w:firstLine="485"/>
        <w:rPr>
          <w:rFonts w:ascii="宋体" w:hAnsi="宋体"/>
          <w:sz w:val="24"/>
          <w:szCs w:val="24"/>
        </w:rPr>
      </w:pPr>
      <w:r>
        <w:rPr>
          <w:rFonts w:ascii="宋体" w:hAnsi="宋体"/>
          <w:sz w:val="24"/>
          <w:szCs w:val="24"/>
        </w:rPr>
        <w:t>委托代理人：</w:t>
      </w:r>
      <w:r>
        <w:rPr>
          <w:rFonts w:ascii="宋体" w:hAnsi="宋体"/>
          <w:sz w:val="24"/>
          <w:szCs w:val="24"/>
        </w:rPr>
        <w:t xml:space="preserve"> </w:t>
      </w:r>
      <w:r>
        <w:rPr>
          <w:rFonts w:ascii="宋体" w:hAnsi="宋体"/>
          <w:sz w:val="24"/>
          <w:szCs w:val="24"/>
        </w:rPr>
        <w:t>委托代理人：</w:t>
      </w:r>
      <w:r>
        <w:rPr>
          <w:rFonts w:ascii="宋体" w:hAnsi="宋体"/>
          <w:sz w:val="24"/>
          <w:szCs w:val="24"/>
        </w:rPr>
        <w:t xml:space="preserve"> </w:t>
      </w:r>
    </w:p>
    <w:p w:rsidR="00CB2710" w:rsidRDefault="00CB2710" w:rsidP="00AE4E3C">
      <w:pPr>
        <w:adjustRightInd w:val="0"/>
        <w:snapToGrid w:val="0"/>
        <w:spacing w:line="360" w:lineRule="auto"/>
        <w:ind w:firstLineChars="202" w:firstLine="485"/>
        <w:rPr>
          <w:rFonts w:ascii="宋体" w:hAnsi="宋体"/>
          <w:sz w:val="24"/>
          <w:szCs w:val="24"/>
        </w:rPr>
      </w:pPr>
    </w:p>
    <w:p w:rsidR="00CB2710" w:rsidRDefault="00EC60BF">
      <w:pPr>
        <w:adjustRightInd w:val="0"/>
        <w:snapToGrid w:val="0"/>
        <w:spacing w:line="360" w:lineRule="auto"/>
        <w:jc w:val="left"/>
        <w:rPr>
          <w:rFonts w:ascii="宋体" w:hAnsi="宋体"/>
          <w:sz w:val="24"/>
          <w:szCs w:val="24"/>
        </w:rPr>
      </w:pPr>
      <w:r>
        <w:rPr>
          <w:rFonts w:ascii="宋体" w:hAnsi="宋体"/>
          <w:sz w:val="24"/>
          <w:szCs w:val="24"/>
        </w:rPr>
        <w:t>备案方：</w:t>
      </w:r>
      <w:r>
        <w:rPr>
          <w:rFonts w:ascii="宋体" w:hAnsi="宋体"/>
          <w:sz w:val="24"/>
          <w:szCs w:val="24"/>
        </w:rPr>
        <w:t xml:space="preserve">                                               </w:t>
      </w:r>
      <w:r>
        <w:rPr>
          <w:rFonts w:ascii="宋体" w:hAnsi="宋体"/>
          <w:sz w:val="24"/>
          <w:szCs w:val="24"/>
        </w:rPr>
        <w:t>年</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sz w:val="24"/>
          <w:szCs w:val="24"/>
        </w:rPr>
        <w:t>日</w:t>
      </w:r>
      <w:r>
        <w:rPr>
          <w:rFonts w:ascii="宋体" w:hAnsi="宋体"/>
          <w:sz w:val="24"/>
          <w:szCs w:val="24"/>
        </w:rPr>
        <w:t xml:space="preserve"> </w:t>
      </w:r>
    </w:p>
    <w:p w:rsidR="00CB2710" w:rsidRDefault="00EC60BF" w:rsidP="00AE4E3C">
      <w:pPr>
        <w:adjustRightInd w:val="0"/>
        <w:snapToGrid w:val="0"/>
        <w:spacing w:line="360" w:lineRule="auto"/>
        <w:ind w:firstLineChars="202" w:firstLine="485"/>
        <w:jc w:val="center"/>
        <w:rPr>
          <w:rFonts w:ascii="宋体" w:hAnsi="宋体"/>
          <w:sz w:val="24"/>
          <w:szCs w:val="24"/>
        </w:rPr>
      </w:pPr>
      <w:r>
        <w:rPr>
          <w:rFonts w:ascii="宋体" w:hAnsi="宋体"/>
          <w:sz w:val="24"/>
          <w:szCs w:val="24"/>
        </w:rPr>
        <w:br w:type="page"/>
      </w:r>
      <w:r>
        <w:rPr>
          <w:rFonts w:hAnsi="宋体"/>
          <w:b/>
          <w:w w:val="80"/>
          <w:kern w:val="44"/>
          <w:sz w:val="44"/>
          <w:szCs w:val="44"/>
        </w:rPr>
        <w:lastRenderedPageBreak/>
        <w:t>第</w:t>
      </w:r>
      <w:r>
        <w:rPr>
          <w:rFonts w:hAnsi="宋体" w:hint="eastAsia"/>
          <w:b/>
          <w:w w:val="80"/>
          <w:kern w:val="44"/>
          <w:sz w:val="44"/>
          <w:szCs w:val="44"/>
        </w:rPr>
        <w:t>六</w:t>
      </w:r>
      <w:r>
        <w:rPr>
          <w:rFonts w:hAnsi="宋体"/>
          <w:b/>
          <w:w w:val="80"/>
          <w:kern w:val="44"/>
          <w:sz w:val="44"/>
          <w:szCs w:val="44"/>
        </w:rPr>
        <w:t>章</w:t>
      </w:r>
      <w:r>
        <w:rPr>
          <w:rFonts w:hAnsi="宋体" w:hint="eastAsia"/>
          <w:b/>
          <w:w w:val="80"/>
          <w:kern w:val="44"/>
          <w:sz w:val="44"/>
          <w:szCs w:val="44"/>
        </w:rPr>
        <w:t>质疑提出和处理</w:t>
      </w:r>
    </w:p>
    <w:p w:rsidR="00CB2710" w:rsidRDefault="00EC60BF">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一</w:t>
      </w:r>
      <w:r>
        <w:rPr>
          <w:rFonts w:ascii="宋体" w:hAnsi="宋体" w:cs="宋体" w:hint="eastAsia"/>
          <w:b/>
          <w:sz w:val="24"/>
          <w:szCs w:val="24"/>
        </w:rPr>
        <w:t>、质疑的提出</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sz w:val="24"/>
          <w:szCs w:val="24"/>
        </w:rPr>
        <w:t>.</w:t>
      </w:r>
      <w:r>
        <w:rPr>
          <w:rFonts w:ascii="宋体" w:hAnsi="宋体" w:cs="宋体" w:hint="eastAsia"/>
          <w:kern w:val="0"/>
          <w:sz w:val="24"/>
          <w:szCs w:val="24"/>
        </w:rPr>
        <w:t>质疑必须是直接参加本次磋商活动的当事人。</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sz w:val="24"/>
          <w:szCs w:val="24"/>
        </w:rPr>
        <w:t>.</w:t>
      </w:r>
      <w:r>
        <w:rPr>
          <w:rFonts w:ascii="宋体" w:hAnsi="宋体" w:cs="宋体" w:hint="eastAsia"/>
          <w:kern w:val="0"/>
          <w:sz w:val="24"/>
          <w:szCs w:val="24"/>
        </w:rPr>
        <w:t>取得磋商文件的供应商应根据磋商文件第二章</w:t>
      </w:r>
      <w:r>
        <w:rPr>
          <w:rFonts w:ascii="宋体" w:hAnsi="宋体" w:cs="宋体" w:hint="eastAsia"/>
          <w:kern w:val="0"/>
          <w:sz w:val="24"/>
          <w:szCs w:val="24"/>
        </w:rPr>
        <w:t xml:space="preserve"> </w:t>
      </w:r>
      <w:r>
        <w:rPr>
          <w:rFonts w:ascii="宋体" w:hAnsi="宋体" w:cs="宋体" w:hint="eastAsia"/>
          <w:kern w:val="0"/>
          <w:sz w:val="24"/>
          <w:szCs w:val="24"/>
        </w:rPr>
        <w:t>“供应商须知”中“第一条第</w:t>
      </w:r>
      <w:r>
        <w:rPr>
          <w:rFonts w:ascii="宋体" w:hAnsi="宋体" w:cs="宋体" w:hint="eastAsia"/>
          <w:kern w:val="0"/>
          <w:sz w:val="24"/>
          <w:szCs w:val="24"/>
        </w:rPr>
        <w:t>4</w:t>
      </w:r>
      <w:r>
        <w:rPr>
          <w:rFonts w:ascii="宋体" w:hAnsi="宋体" w:cs="宋体" w:hint="eastAsia"/>
          <w:kern w:val="0"/>
          <w:sz w:val="24"/>
          <w:szCs w:val="24"/>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sz w:val="24"/>
          <w:szCs w:val="24"/>
        </w:rPr>
        <w:t>.</w:t>
      </w:r>
      <w:r>
        <w:rPr>
          <w:rFonts w:ascii="宋体" w:hAnsi="宋体" w:cs="宋体" w:hint="eastAsia"/>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的权限。</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w:t>
      </w:r>
      <w:r>
        <w:rPr>
          <w:rFonts w:ascii="宋体" w:hAnsi="宋体" w:cs="宋体" w:hint="eastAsia"/>
          <w:kern w:val="0"/>
          <w:sz w:val="24"/>
          <w:szCs w:val="24"/>
        </w:rPr>
        <w:t>对本次磋商有质疑的，须实名制以书面形式提出，不得进行匿名、虚假、恶意质疑。</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w:t>
      </w:r>
      <w:r>
        <w:rPr>
          <w:rFonts w:ascii="宋体" w:hAnsi="宋体" w:cs="宋体" w:hint="eastAsia"/>
          <w:kern w:val="0"/>
          <w:sz w:val="24"/>
          <w:szCs w:val="24"/>
        </w:rPr>
        <w:t>律责任。</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对不能提供相关佐证材料的、涉及商业秘密的、非书面形式的、非送达的、匿名的《质疑函》作无效质疑处理，将不予受理。</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相关佐证材料要具备客观性、关联性、合法性，无法查实的（如宣传册、媒体报道、猜测、推理等）不能作为佐证材料。</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采购人、采购人不负责搜集相关佐证材料等工作。</w:t>
      </w:r>
    </w:p>
    <w:p w:rsidR="00CB2710" w:rsidRDefault="00EC60BF">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二、《质疑函》的受理和回复</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sz w:val="24"/>
          <w:szCs w:val="24"/>
        </w:rPr>
        <w:t>.</w:t>
      </w:r>
      <w:r>
        <w:rPr>
          <w:rFonts w:ascii="宋体" w:hAnsi="宋体" w:cs="宋体" w:hint="eastAsia"/>
          <w:kern w:val="0"/>
          <w:sz w:val="24"/>
          <w:szCs w:val="24"/>
        </w:rPr>
        <w:t>《质疑函》须由质疑人的法定代表人或参加本次磋商授权委托人送达采购人。</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sz w:val="24"/>
          <w:szCs w:val="24"/>
        </w:rPr>
        <w:t>.</w:t>
      </w:r>
      <w:r>
        <w:rPr>
          <w:rFonts w:ascii="宋体" w:hAnsi="宋体" w:cs="宋体" w:hint="eastAsia"/>
          <w:kern w:val="0"/>
          <w:sz w:val="24"/>
          <w:szCs w:val="24"/>
        </w:rPr>
        <w:t>对符合提出质疑要求的，采购人签收并出具《质疑受理通知书》。在处理过程中，发现需要质疑人进一步补充相关佐证材料的，请质疑人在规定的时</w:t>
      </w:r>
      <w:r>
        <w:rPr>
          <w:rFonts w:ascii="宋体" w:hAnsi="宋体" w:cs="宋体" w:hint="eastAsia"/>
          <w:kern w:val="0"/>
          <w:sz w:val="24"/>
          <w:szCs w:val="24"/>
        </w:rPr>
        <w:t>间内提供，质疑答复时间相应顺延。质疑人不能按时提供相关佐证材料的，视同放弃质疑。</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sz w:val="24"/>
          <w:szCs w:val="24"/>
        </w:rPr>
        <w:t>.</w:t>
      </w:r>
      <w:r>
        <w:rPr>
          <w:rFonts w:ascii="宋体" w:hAnsi="宋体" w:cs="宋体" w:hint="eastAsia"/>
          <w:kern w:val="0"/>
          <w:sz w:val="24"/>
          <w:szCs w:val="24"/>
        </w:rPr>
        <w:t>对不符合提出质疑要求的《质疑函》，出具《质疑退回通知书》并提出相关补充材料要求，质疑人未在规定时间内提供补充佐证材料的，视同放弃质疑。</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sz w:val="24"/>
          <w:szCs w:val="24"/>
        </w:rPr>
        <w:t>.</w:t>
      </w:r>
      <w:r>
        <w:rPr>
          <w:rFonts w:ascii="宋体" w:hAnsi="宋体" w:cs="宋体" w:hint="eastAsia"/>
          <w:kern w:val="0"/>
          <w:sz w:val="24"/>
          <w:szCs w:val="24"/>
        </w:rPr>
        <w:t>采购人负责将质疑人提交的质疑相关材料提供给相关专家或磋商小组审核，并将</w:t>
      </w:r>
      <w:r>
        <w:rPr>
          <w:rFonts w:ascii="宋体" w:hAnsi="宋体" w:cs="宋体" w:hint="eastAsia"/>
          <w:kern w:val="0"/>
          <w:sz w:val="24"/>
          <w:szCs w:val="24"/>
        </w:rPr>
        <w:lastRenderedPageBreak/>
        <w:t>审核意见回复质疑人。</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w:t>
      </w:r>
      <w:r>
        <w:rPr>
          <w:rFonts w:ascii="宋体" w:hAnsi="宋体" w:cs="宋体" w:hint="eastAsia"/>
          <w:kern w:val="0"/>
          <w:sz w:val="24"/>
          <w:szCs w:val="24"/>
        </w:rPr>
        <w:t>视同放弃说明权利，认可被质疑事项。</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sz w:val="24"/>
          <w:szCs w:val="24"/>
        </w:rPr>
        <w:t>.</w:t>
      </w:r>
      <w:r>
        <w:rPr>
          <w:rFonts w:ascii="宋体" w:hAnsi="宋体" w:cs="宋体" w:hint="eastAsia"/>
          <w:kern w:val="0"/>
          <w:sz w:val="24"/>
          <w:szCs w:val="24"/>
        </w:rPr>
        <w:t>因质疑情况复杂，组织论证或审查时间较长的，采购人以书面形式通知质疑人，可适当延长质疑回复处理时间。</w:t>
      </w:r>
    </w:p>
    <w:p w:rsidR="00CB2710" w:rsidRDefault="00EC60BF">
      <w:pPr>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三、质疑处理</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sz w:val="24"/>
          <w:szCs w:val="24"/>
        </w:rPr>
        <w:t>.</w:t>
      </w:r>
      <w:r>
        <w:rPr>
          <w:rFonts w:ascii="宋体" w:hAnsi="宋体" w:cs="宋体" w:hint="eastAsia"/>
          <w:kern w:val="0"/>
          <w:sz w:val="24"/>
          <w:szCs w:val="24"/>
        </w:rPr>
        <w:t>质疑成立的处理。采购人终止采购，并建议有关部门给相关当事人予以处理。</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hint="eastAsia"/>
          <w:sz w:val="24"/>
          <w:szCs w:val="24"/>
        </w:rPr>
        <w:t>.</w:t>
      </w:r>
      <w:r>
        <w:rPr>
          <w:rFonts w:ascii="宋体" w:hAnsi="宋体" w:cs="宋体" w:hint="eastAsia"/>
          <w:kern w:val="0"/>
          <w:sz w:val="24"/>
          <w:szCs w:val="24"/>
        </w:rPr>
        <w:t>质疑不成立的处理：</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color w:val="000000"/>
          <w:sz w:val="24"/>
          <w:szCs w:val="24"/>
        </w:rPr>
        <w:t>质疑人书面《申请撤回质疑函》的，不作违约处理</w:t>
      </w:r>
      <w:r>
        <w:rPr>
          <w:rFonts w:ascii="宋体" w:hAnsi="宋体" w:cs="宋体" w:hint="eastAsia"/>
          <w:kern w:val="0"/>
          <w:sz w:val="24"/>
          <w:szCs w:val="24"/>
        </w:rPr>
        <w:t>。</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）质疑人在规定的时间内不配合进行质疑调查处理的，按自动撤回《质疑函》处理。</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）质疑人不按《质疑函》格式就提出质疑的，视情列入不良供应商名单。</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）质疑人虽提供了相关佐证材料，但不能证明其质疑成立的</w:t>
      </w:r>
      <w:r>
        <w:rPr>
          <w:rFonts w:ascii="宋体" w:hAnsi="宋体" w:cs="宋体" w:hint="eastAsia"/>
          <w:kern w:val="0"/>
          <w:sz w:val="24"/>
          <w:szCs w:val="24"/>
        </w:rPr>
        <w:t>，采购人请质疑人补充相关佐证材料，仍不能证明其质疑成立的，作违约处理，同时其列入不良供应商名单。</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）质疑人不能提供相关佐证材料的，采购人已指出，质疑人仍然坚持提出质疑的，作违约处理，同时其列入不良供应商名单。</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）对明显有违背事实的、经相关专家或评委认定无依据的、经其他供应商举证无依据的质疑，列入不良供应商名单；同时，对其中每一项不成立的质疑给予质疑人</w:t>
      </w:r>
      <w:r>
        <w:rPr>
          <w:rFonts w:ascii="宋体" w:hAnsi="宋体" w:cs="宋体" w:hint="eastAsia"/>
          <w:kern w:val="0"/>
          <w:sz w:val="24"/>
          <w:szCs w:val="24"/>
        </w:rPr>
        <w:t>1</w:t>
      </w:r>
      <w:r>
        <w:rPr>
          <w:rFonts w:ascii="宋体" w:hAnsi="宋体" w:cs="宋体" w:hint="eastAsia"/>
          <w:kern w:val="0"/>
          <w:sz w:val="24"/>
          <w:szCs w:val="24"/>
        </w:rPr>
        <w:t>年内禁入本单位采购活动的处理，依次类推；视情在南通政府采购网、省、国家级相关媒体予以披露。</w:t>
      </w:r>
    </w:p>
    <w:p w:rsidR="00CB2710" w:rsidRDefault="00EC60BF">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）质疑人承担使用虚假材料或恶意方式质疑的法律责任。</w:t>
      </w:r>
    </w:p>
    <w:p w:rsidR="00CB2710" w:rsidRDefault="00EC60BF">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四、无佐证材料的举报作违约处理</w:t>
      </w:r>
    </w:p>
    <w:p w:rsidR="00CB2710" w:rsidRDefault="00EC60BF">
      <w:pPr>
        <w:adjustRightInd w:val="0"/>
        <w:snapToGrid w:val="0"/>
        <w:spacing w:line="360" w:lineRule="auto"/>
        <w:ind w:firstLineChars="200" w:firstLine="480"/>
        <w:outlineLvl w:val="1"/>
        <w:rPr>
          <w:rFonts w:ascii="宋体" w:hAnsi="宋体" w:cs="宋体"/>
          <w:color w:val="000000"/>
          <w:sz w:val="24"/>
          <w:szCs w:val="24"/>
        </w:rPr>
      </w:pPr>
      <w:r>
        <w:rPr>
          <w:rFonts w:ascii="宋体" w:hAnsi="宋体" w:cs="宋体" w:hint="eastAsia"/>
          <w:color w:val="000000"/>
          <w:sz w:val="24"/>
          <w:szCs w:val="24"/>
        </w:rPr>
        <w:t>供应商不得进行不提供相关佐证材料（含无法查实的如宣传册、媒体报道、猜测、推理等）向有关部门的举报，否则作违约处理。同时对其在</w:t>
      </w:r>
      <w:r>
        <w:rPr>
          <w:rFonts w:ascii="宋体" w:hAnsi="宋体" w:cs="宋体"/>
          <w:color w:val="000000"/>
          <w:sz w:val="24"/>
          <w:szCs w:val="24"/>
        </w:rPr>
        <w:t>1</w:t>
      </w:r>
      <w:r>
        <w:rPr>
          <w:rFonts w:ascii="宋体" w:hAnsi="宋体" w:cs="宋体" w:hint="eastAsia"/>
          <w:color w:val="000000"/>
          <w:sz w:val="24"/>
          <w:szCs w:val="24"/>
        </w:rPr>
        <w:t>至</w:t>
      </w:r>
      <w:r>
        <w:rPr>
          <w:rFonts w:ascii="宋体" w:hAnsi="宋体" w:cs="宋体"/>
          <w:color w:val="000000"/>
          <w:sz w:val="24"/>
          <w:szCs w:val="24"/>
        </w:rPr>
        <w:t>3</w:t>
      </w:r>
      <w:r>
        <w:rPr>
          <w:rFonts w:ascii="宋体" w:hAnsi="宋体" w:cs="宋体" w:hint="eastAsia"/>
          <w:color w:val="000000"/>
          <w:sz w:val="24"/>
          <w:szCs w:val="24"/>
        </w:rPr>
        <w:t>年内禁入由采购人组织的政府采购活动的违约处理。</w:t>
      </w:r>
    </w:p>
    <w:p w:rsidR="00CB2710" w:rsidRDefault="00EC60BF">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五、投诉不成立的作违约处理</w:t>
      </w:r>
    </w:p>
    <w:p w:rsidR="00CB2710" w:rsidRDefault="00EC60BF">
      <w:pPr>
        <w:adjustRightInd w:val="0"/>
        <w:snapToGrid w:val="0"/>
        <w:spacing w:line="360" w:lineRule="auto"/>
        <w:ind w:firstLineChars="200" w:firstLine="480"/>
        <w:rPr>
          <w:rFonts w:ascii="宋体"/>
          <w:color w:val="000000"/>
          <w:sz w:val="24"/>
          <w:szCs w:val="24"/>
        </w:rPr>
      </w:pPr>
      <w:r>
        <w:rPr>
          <w:rFonts w:ascii="宋体" w:hAnsi="宋体" w:cs="宋体" w:hint="eastAsia"/>
          <w:color w:val="000000"/>
          <w:sz w:val="24"/>
          <w:szCs w:val="24"/>
        </w:rPr>
        <w:t>供应商进行质疑后，采购人回复质疑不成立，供应商仍进行投诉的，并最终投诉不成立的，作违约处理。采购人有权对其在</w:t>
      </w:r>
      <w:r>
        <w:rPr>
          <w:rFonts w:ascii="宋体" w:hAnsi="宋体" w:cs="宋体"/>
          <w:color w:val="000000"/>
          <w:sz w:val="24"/>
          <w:szCs w:val="24"/>
        </w:rPr>
        <w:t>1</w:t>
      </w:r>
      <w:r>
        <w:rPr>
          <w:rFonts w:ascii="宋体" w:hAnsi="宋体" w:cs="宋体" w:hint="eastAsia"/>
          <w:color w:val="000000"/>
          <w:sz w:val="24"/>
          <w:szCs w:val="24"/>
        </w:rPr>
        <w:t>至</w:t>
      </w:r>
      <w:r>
        <w:rPr>
          <w:rFonts w:ascii="宋体" w:hAnsi="宋体" w:cs="宋体"/>
          <w:color w:val="000000"/>
          <w:sz w:val="24"/>
          <w:szCs w:val="24"/>
        </w:rPr>
        <w:t>3</w:t>
      </w:r>
      <w:r>
        <w:rPr>
          <w:rFonts w:ascii="宋体" w:hAnsi="宋体" w:cs="宋体" w:hint="eastAsia"/>
          <w:color w:val="000000"/>
          <w:sz w:val="24"/>
          <w:szCs w:val="24"/>
        </w:rPr>
        <w:t>年内禁入由采购人组织的政府采购活动</w:t>
      </w:r>
      <w:r>
        <w:rPr>
          <w:rFonts w:ascii="宋体" w:hAnsi="宋体" w:cs="宋体" w:hint="eastAsia"/>
          <w:color w:val="000000"/>
          <w:sz w:val="24"/>
          <w:szCs w:val="24"/>
        </w:rPr>
        <w:lastRenderedPageBreak/>
        <w:t>的违约处理。</w:t>
      </w:r>
    </w:p>
    <w:p w:rsidR="00CB2710" w:rsidRDefault="00EC60BF">
      <w:pPr>
        <w:adjustRightInd w:val="0"/>
        <w:snapToGrid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六、质疑、举报、投诉不成立的等相关情况</w:t>
      </w:r>
    </w:p>
    <w:p w:rsidR="00CB2710" w:rsidRDefault="00EC60BF">
      <w:pPr>
        <w:adjustRightInd w:val="0"/>
        <w:snapToGrid w:val="0"/>
        <w:spacing w:line="360" w:lineRule="auto"/>
        <w:ind w:firstLineChars="200" w:firstLine="480"/>
        <w:rPr>
          <w:rFonts w:ascii="宋体"/>
          <w:color w:val="000000"/>
          <w:sz w:val="24"/>
          <w:szCs w:val="24"/>
        </w:rPr>
      </w:pPr>
      <w:r>
        <w:rPr>
          <w:rFonts w:ascii="宋体" w:hAnsi="宋体" w:cs="宋体" w:hint="eastAsia"/>
          <w:color w:val="000000"/>
          <w:sz w:val="24"/>
          <w:szCs w:val="24"/>
        </w:rPr>
        <w:t>《质疑函》、《质疑回复函》，质疑、举报、投诉不成立的等相关情况，视情在南</w:t>
      </w:r>
      <w:r>
        <w:rPr>
          <w:rFonts w:ascii="宋体" w:hAnsi="宋体" w:cs="宋体" w:hint="eastAsia"/>
          <w:color w:val="000000"/>
          <w:sz w:val="24"/>
          <w:szCs w:val="24"/>
        </w:rPr>
        <w:t>通公共资源交易平台、省、国家级等相关媒体予以披露。并建议相关政府采购机构对该供应商同步实施</w:t>
      </w:r>
      <w:r>
        <w:rPr>
          <w:rFonts w:ascii="宋体" w:hAnsi="宋体" w:cs="宋体"/>
          <w:color w:val="000000"/>
          <w:sz w:val="24"/>
          <w:szCs w:val="24"/>
        </w:rPr>
        <w:t>1</w:t>
      </w:r>
      <w:r>
        <w:rPr>
          <w:rFonts w:ascii="宋体" w:hAnsi="宋体" w:cs="宋体" w:hint="eastAsia"/>
          <w:color w:val="000000"/>
          <w:sz w:val="24"/>
          <w:szCs w:val="24"/>
        </w:rPr>
        <w:t>至</w:t>
      </w:r>
      <w:r>
        <w:rPr>
          <w:rFonts w:ascii="宋体" w:hAnsi="宋体" w:cs="宋体"/>
          <w:color w:val="000000"/>
          <w:sz w:val="24"/>
          <w:szCs w:val="24"/>
        </w:rPr>
        <w:t>3</w:t>
      </w:r>
      <w:r>
        <w:rPr>
          <w:rFonts w:ascii="宋体" w:hAnsi="宋体" w:cs="宋体" w:hint="eastAsia"/>
          <w:color w:val="000000"/>
          <w:sz w:val="24"/>
          <w:szCs w:val="24"/>
        </w:rPr>
        <w:t>年内禁入。</w:t>
      </w:r>
    </w:p>
    <w:p w:rsidR="00CB2710" w:rsidRDefault="00EC60BF">
      <w:pPr>
        <w:adjustRightInd w:val="0"/>
        <w:snapToGrid w:val="0"/>
        <w:spacing w:line="360" w:lineRule="auto"/>
        <w:ind w:firstLineChars="200" w:firstLine="482"/>
        <w:rPr>
          <w:rFonts w:ascii="宋体"/>
          <w:color w:val="000000"/>
          <w:sz w:val="24"/>
          <w:szCs w:val="24"/>
        </w:rPr>
      </w:pPr>
      <w:r>
        <w:rPr>
          <w:rFonts w:ascii="宋体" w:hAnsi="宋体" w:cs="宋体" w:hint="eastAsia"/>
          <w:b/>
          <w:sz w:val="24"/>
          <w:szCs w:val="24"/>
        </w:rPr>
        <w:t>七、投诉的提出</w:t>
      </w:r>
    </w:p>
    <w:p w:rsidR="00CB2710" w:rsidRDefault="00EC60BF">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质疑</w:t>
      </w:r>
      <w:r>
        <w:rPr>
          <w:rFonts w:ascii="宋体" w:hAnsi="宋体" w:cs="宋体" w:hint="eastAsia"/>
          <w:color w:val="000000"/>
          <w:sz w:val="24"/>
          <w:szCs w:val="24"/>
        </w:rPr>
        <w:t>供应商</w:t>
      </w:r>
      <w:r>
        <w:rPr>
          <w:rFonts w:ascii="宋体" w:hAnsi="宋体" w:cs="宋体" w:hint="eastAsia"/>
          <w:kern w:val="0"/>
          <w:sz w:val="24"/>
          <w:szCs w:val="24"/>
        </w:rPr>
        <w:t>对采购人的答复不满意或者采购人未在规定的时间内作出答复的，可以在答复期满后</w:t>
      </w:r>
      <w:r>
        <w:rPr>
          <w:rFonts w:ascii="宋体" w:hAnsi="宋体" w:cs="宋体" w:hint="eastAsia"/>
          <w:kern w:val="0"/>
          <w:sz w:val="24"/>
          <w:szCs w:val="24"/>
        </w:rPr>
        <w:t>15</w:t>
      </w:r>
      <w:r>
        <w:rPr>
          <w:rFonts w:ascii="宋体" w:hAnsi="宋体" w:cs="宋体" w:hint="eastAsia"/>
          <w:kern w:val="0"/>
          <w:sz w:val="24"/>
          <w:szCs w:val="24"/>
        </w:rPr>
        <w:t>个工作日内向采购位的上级主管部门投诉。</w:t>
      </w:r>
    </w:p>
    <w:p w:rsidR="00CB2710" w:rsidRDefault="00CB2710">
      <w:pPr>
        <w:pStyle w:val="21"/>
        <w:ind w:firstLine="420"/>
      </w:pPr>
    </w:p>
    <w:p w:rsidR="00CB2710" w:rsidRDefault="00CB2710" w:rsidP="00AE4E3C">
      <w:pPr>
        <w:adjustRightInd w:val="0"/>
        <w:snapToGrid w:val="0"/>
        <w:spacing w:line="360" w:lineRule="auto"/>
        <w:ind w:firstLineChars="200" w:firstLine="335"/>
        <w:outlineLvl w:val="1"/>
        <w:rPr>
          <w:rFonts w:ascii="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CB2710" w:rsidRDefault="00CB2710">
      <w:pPr>
        <w:pStyle w:val="1"/>
        <w:keepNext w:val="0"/>
        <w:keepLines w:val="0"/>
        <w:adjustRightInd w:val="0"/>
        <w:snapToGrid w:val="0"/>
        <w:spacing w:before="0" w:after="0" w:line="360" w:lineRule="auto"/>
        <w:textAlignment w:val="baseline"/>
        <w:rPr>
          <w:rFonts w:ascii="宋体" w:eastAsia="宋体" w:hAnsi="宋体"/>
          <w:w w:val="80"/>
          <w:szCs w:val="44"/>
        </w:rPr>
      </w:pPr>
    </w:p>
    <w:p w:rsidR="00CB2710" w:rsidRDefault="00EC60BF">
      <w:pPr>
        <w:pStyle w:val="1"/>
        <w:keepNext w:val="0"/>
        <w:keepLines w:val="0"/>
        <w:adjustRightInd w:val="0"/>
        <w:snapToGrid w:val="0"/>
        <w:spacing w:before="0" w:after="0" w:line="360" w:lineRule="auto"/>
        <w:jc w:val="center"/>
        <w:textAlignment w:val="baseline"/>
        <w:rPr>
          <w:rFonts w:ascii="宋体" w:eastAsia="宋体" w:hAnsi="宋体"/>
          <w:w w:val="80"/>
          <w:szCs w:val="44"/>
        </w:rPr>
      </w:pPr>
      <w:r>
        <w:rPr>
          <w:rFonts w:ascii="宋体" w:eastAsia="宋体" w:hAnsi="宋体" w:hint="eastAsia"/>
          <w:w w:val="80"/>
          <w:szCs w:val="44"/>
        </w:rPr>
        <w:lastRenderedPageBreak/>
        <w:t>第七章</w:t>
      </w:r>
      <w:r>
        <w:rPr>
          <w:rFonts w:ascii="宋体" w:eastAsia="宋体" w:hAnsi="宋体" w:hint="eastAsia"/>
          <w:w w:val="80"/>
          <w:szCs w:val="44"/>
        </w:rPr>
        <w:t xml:space="preserve">  </w:t>
      </w:r>
      <w:r>
        <w:rPr>
          <w:rFonts w:ascii="宋体" w:eastAsia="宋体" w:hAnsi="宋体" w:hint="eastAsia"/>
          <w:w w:val="80"/>
          <w:szCs w:val="44"/>
        </w:rPr>
        <w:t>响应文件组成及格式</w:t>
      </w:r>
    </w:p>
    <w:p w:rsidR="00CB2710" w:rsidRDefault="00EC60BF">
      <w:pPr>
        <w:adjustRightInd w:val="0"/>
        <w:snapToGrid w:val="0"/>
        <w:spacing w:line="360" w:lineRule="auto"/>
        <w:ind w:firstLineChars="202" w:firstLine="487"/>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r>
        <w:rPr>
          <w:rFonts w:ascii="宋体" w:hAnsi="宋体" w:cs="宋体" w:hint="eastAsia"/>
          <w:b/>
          <w:bCs/>
          <w:sz w:val="24"/>
          <w:szCs w:val="24"/>
        </w:rPr>
        <w:t xml:space="preserve"> </w:t>
      </w:r>
    </w:p>
    <w:p w:rsidR="00CB2710" w:rsidRDefault="00EC60BF">
      <w:pPr>
        <w:adjustRightInd w:val="0"/>
        <w:snapToGrid w:val="0"/>
        <w:spacing w:line="360" w:lineRule="auto"/>
        <w:ind w:firstLineChars="202" w:firstLine="487"/>
        <w:jc w:val="left"/>
        <w:outlineLvl w:val="1"/>
        <w:rPr>
          <w:rFonts w:ascii="宋体" w:hAnsi="宋体" w:cs="宋体"/>
          <w:b/>
          <w:bCs/>
          <w:sz w:val="24"/>
          <w:szCs w:val="24"/>
        </w:rPr>
      </w:pPr>
      <w:r>
        <w:rPr>
          <w:rFonts w:ascii="宋体" w:hAnsi="宋体" w:cs="宋体" w:hint="eastAsia"/>
          <w:b/>
          <w:bCs/>
          <w:sz w:val="24"/>
          <w:szCs w:val="24"/>
        </w:rPr>
        <w:t>一、资格审查文件（单独密封）：</w:t>
      </w:r>
    </w:p>
    <w:p w:rsidR="00CB2710" w:rsidRDefault="00EC60BF">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、投标人符合本项目投标人资格要求的承诺函（格式参见第七章）。</w:t>
      </w:r>
    </w:p>
    <w:p w:rsidR="00CB2710" w:rsidRDefault="00EC60BF">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、磋商供应商须提供有效的“三证合一”的《企业法人营业执照》复印件或扫描件。</w:t>
      </w:r>
    </w:p>
    <w:p w:rsidR="00CB2710" w:rsidRDefault="00EC60BF">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hint="eastAsia"/>
          <w:sz w:val="24"/>
          <w:szCs w:val="24"/>
        </w:rPr>
        <w:t>供应商</w:t>
      </w:r>
      <w:r>
        <w:rPr>
          <w:rFonts w:ascii="宋体" w:hAnsi="宋体" w:cs="宋体" w:hint="eastAsia"/>
          <w:kern w:val="0"/>
          <w:sz w:val="24"/>
          <w:szCs w:val="24"/>
        </w:rPr>
        <w:t>法定代表人参加磋商的，必须提供法定代表人身份证明及法定代表人本人身份证复印件；非法定代表人参加磋商的，必须提供法定代表人签名或盖章的授权委托书及被授权人本人的身份证复印件（格式参见第七章）。被授权人为磋商供应商正式人员证明材料【提供</w:t>
      </w:r>
      <w:r>
        <w:rPr>
          <w:rFonts w:ascii="宋体" w:hAnsi="宋体" w:hint="eastAsia"/>
          <w:bCs/>
          <w:color w:val="000000"/>
          <w:sz w:val="24"/>
          <w:szCs w:val="24"/>
        </w:rPr>
        <w:t>①与磋商供应商签订的有效劳动合同复印件或扫描件；②</w:t>
      </w:r>
      <w:r>
        <w:rPr>
          <w:rFonts w:ascii="宋体" w:hAnsi="宋体" w:cs="宋体" w:hint="eastAsia"/>
          <w:bCs/>
          <w:kern w:val="0"/>
          <w:sz w:val="24"/>
          <w:szCs w:val="24"/>
        </w:rPr>
        <w:t>提供至投标截止时间前三个月（不含投标截止时间当</w:t>
      </w:r>
      <w:r>
        <w:rPr>
          <w:rFonts w:ascii="宋体" w:hAnsi="宋体" w:cs="宋体" w:hint="eastAsia"/>
          <w:bCs/>
          <w:kern w:val="0"/>
          <w:sz w:val="24"/>
          <w:szCs w:val="24"/>
        </w:rPr>
        <w:t>月）中任意一个月的社保缴纳证明复印件或扫描件</w:t>
      </w:r>
      <w:r>
        <w:rPr>
          <w:rFonts w:ascii="宋体" w:hAnsi="宋体" w:cs="宋体" w:hint="eastAsia"/>
          <w:bCs/>
          <w:sz w:val="24"/>
          <w:szCs w:val="24"/>
        </w:rPr>
        <w:t>。</w:t>
      </w:r>
      <w:r>
        <w:rPr>
          <w:rFonts w:ascii="宋体" w:hAnsi="宋体" w:cs="宋体" w:hint="eastAsia"/>
          <w:kern w:val="0"/>
          <w:sz w:val="24"/>
          <w:szCs w:val="24"/>
        </w:rPr>
        <w:t>】。</w:t>
      </w:r>
    </w:p>
    <w:p w:rsidR="00CB2710" w:rsidRDefault="00EC60BF">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、供应商一般情况表（格式参见第七章）。</w:t>
      </w:r>
    </w:p>
    <w:p w:rsidR="00CB2710" w:rsidRDefault="00EC60BF">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、供应商信用承诺书（格式参见第七章）。</w:t>
      </w:r>
    </w:p>
    <w:p w:rsidR="00CB2710" w:rsidRDefault="00EC60BF">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、供应商认为需要提供的资料。</w:t>
      </w:r>
    </w:p>
    <w:p w:rsidR="00CB2710" w:rsidRDefault="00EC60BF">
      <w:pPr>
        <w:adjustRightInd w:val="0"/>
        <w:snapToGrid w:val="0"/>
        <w:spacing w:line="360" w:lineRule="auto"/>
        <w:ind w:firstLineChars="200" w:firstLine="482"/>
        <w:jc w:val="left"/>
        <w:rPr>
          <w:rFonts w:ascii="宋体" w:hAnsi="宋体" w:cs="宋体"/>
          <w:b/>
          <w:sz w:val="24"/>
          <w:szCs w:val="24"/>
        </w:rPr>
      </w:pPr>
      <w:r>
        <w:rPr>
          <w:rFonts w:ascii="宋体" w:hAnsi="宋体" w:cs="宋体" w:hint="eastAsia"/>
          <w:b/>
          <w:sz w:val="24"/>
          <w:szCs w:val="24"/>
        </w:rPr>
        <w:t>注：以上材料如为复印件或扫描件均须加盖磋商供应商公章。</w:t>
      </w:r>
    </w:p>
    <w:p w:rsidR="00CB2710" w:rsidRDefault="00EC60BF">
      <w:pPr>
        <w:adjustRightInd w:val="0"/>
        <w:snapToGrid w:val="0"/>
        <w:spacing w:line="360" w:lineRule="auto"/>
        <w:ind w:firstLineChars="202" w:firstLine="487"/>
        <w:jc w:val="left"/>
        <w:outlineLvl w:val="1"/>
        <w:rPr>
          <w:rFonts w:ascii="宋体" w:hAnsi="宋体" w:cs="宋体"/>
          <w:b/>
          <w:bCs/>
          <w:sz w:val="24"/>
          <w:szCs w:val="24"/>
        </w:rPr>
      </w:pPr>
      <w:r>
        <w:rPr>
          <w:rFonts w:ascii="宋体" w:hAnsi="宋体" w:cs="宋体" w:hint="eastAsia"/>
          <w:b/>
          <w:bCs/>
          <w:sz w:val="24"/>
          <w:szCs w:val="24"/>
        </w:rPr>
        <w:t>二、技术响应文件（不得出现报价）：</w:t>
      </w:r>
    </w:p>
    <w:p w:rsidR="00CB2710" w:rsidRDefault="00EC60BF">
      <w:pPr>
        <w:pStyle w:val="13"/>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、竞争性磋商响应函</w:t>
      </w:r>
      <w:r>
        <w:rPr>
          <w:rFonts w:ascii="宋体" w:hAnsi="宋体" w:cs="宋体" w:hint="eastAsia"/>
          <w:kern w:val="0"/>
          <w:sz w:val="24"/>
          <w:szCs w:val="24"/>
        </w:rPr>
        <w:t>（格式参见第七章）</w:t>
      </w:r>
      <w:r>
        <w:rPr>
          <w:rFonts w:ascii="宋体" w:hAnsi="宋体" w:hint="eastAsia"/>
          <w:sz w:val="24"/>
          <w:szCs w:val="24"/>
        </w:rPr>
        <w:t>；</w:t>
      </w:r>
    </w:p>
    <w:p w:rsidR="00CB2710" w:rsidRDefault="00EC60BF">
      <w:pPr>
        <w:pStyle w:val="13"/>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hint="eastAsia"/>
          <w:sz w:val="24"/>
          <w:szCs w:val="24"/>
        </w:rPr>
        <w:t>、技术部分正负偏离表</w:t>
      </w:r>
      <w:r>
        <w:rPr>
          <w:rFonts w:ascii="宋体" w:hAnsi="宋体" w:cs="宋体" w:hint="eastAsia"/>
          <w:kern w:val="0"/>
          <w:sz w:val="24"/>
          <w:szCs w:val="24"/>
        </w:rPr>
        <w:t>（格式参见第七章）；</w:t>
      </w:r>
    </w:p>
    <w:p w:rsidR="00CB2710" w:rsidRDefault="00EC60BF">
      <w:pPr>
        <w:pStyle w:val="13"/>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、评审评分项技术响应评分中所涉及的事项需提供的所有资料。</w:t>
      </w:r>
    </w:p>
    <w:p w:rsidR="00CB2710" w:rsidRDefault="00EC60BF">
      <w:pPr>
        <w:pStyle w:val="13"/>
        <w:adjustRightInd w:val="0"/>
        <w:snapToGrid w:val="0"/>
        <w:spacing w:line="360" w:lineRule="auto"/>
        <w:ind w:firstLineChars="200" w:firstLine="480"/>
        <w:rPr>
          <w:rFonts w:ascii="宋体" w:hAnsi="宋体"/>
          <w:sz w:val="24"/>
          <w:szCs w:val="24"/>
        </w:rPr>
      </w:pPr>
      <w:r>
        <w:rPr>
          <w:rFonts w:ascii="宋体" w:hAnsi="宋体" w:hint="eastAsia"/>
          <w:sz w:val="24"/>
          <w:szCs w:val="24"/>
        </w:rPr>
        <w:t>注：为方便评委评审，请磋商供应商按评审评分项中所涉及的事项顺序进行编制，可以补充相关材料。</w:t>
      </w:r>
    </w:p>
    <w:p w:rsidR="00CB2710" w:rsidRDefault="00EC60BF">
      <w:pPr>
        <w:adjustRightInd w:val="0"/>
        <w:snapToGrid w:val="0"/>
        <w:spacing w:line="360" w:lineRule="auto"/>
        <w:ind w:firstLineChars="202" w:firstLine="487"/>
        <w:jc w:val="left"/>
        <w:outlineLvl w:val="1"/>
        <w:rPr>
          <w:rFonts w:ascii="宋体" w:hAnsi="宋体" w:cs="宋体"/>
          <w:b/>
          <w:bCs/>
          <w:sz w:val="24"/>
          <w:szCs w:val="24"/>
        </w:rPr>
      </w:pPr>
      <w:r>
        <w:rPr>
          <w:rFonts w:ascii="宋体" w:hAnsi="宋体" w:cs="宋体" w:hint="eastAsia"/>
          <w:b/>
          <w:bCs/>
          <w:sz w:val="24"/>
          <w:szCs w:val="24"/>
        </w:rPr>
        <w:t>三、商务报价响应文件（单独密封）</w:t>
      </w:r>
    </w:p>
    <w:p w:rsidR="00CB2710" w:rsidRDefault="00EC60BF">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bCs/>
          <w:sz w:val="24"/>
        </w:rPr>
        <w:t>磋商响应报价表</w:t>
      </w:r>
      <w:r>
        <w:rPr>
          <w:rFonts w:ascii="宋体" w:hAnsi="宋体" w:cs="宋体" w:hint="eastAsia"/>
          <w:kern w:val="0"/>
          <w:sz w:val="24"/>
          <w:szCs w:val="24"/>
        </w:rPr>
        <w:t>（格式参见第七章）</w:t>
      </w:r>
      <w:r>
        <w:rPr>
          <w:rFonts w:ascii="宋体" w:hAnsi="宋体" w:cs="宋体" w:hint="eastAsia"/>
          <w:sz w:val="24"/>
          <w:szCs w:val="24"/>
        </w:rPr>
        <w:t>；</w:t>
      </w:r>
    </w:p>
    <w:p w:rsidR="00CB2710" w:rsidRDefault="00EC60BF">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rPr>
        <w:t>磋商响应报价明细表（格式自拟）</w:t>
      </w:r>
      <w:r>
        <w:rPr>
          <w:rFonts w:ascii="宋体" w:hAnsi="宋体" w:cs="宋体" w:hint="eastAsia"/>
          <w:kern w:val="0"/>
          <w:sz w:val="24"/>
          <w:szCs w:val="24"/>
        </w:rPr>
        <w:t>；</w:t>
      </w:r>
    </w:p>
    <w:p w:rsidR="00CB2710" w:rsidRDefault="00CB2710">
      <w:pPr>
        <w:adjustRightInd w:val="0"/>
        <w:snapToGrid w:val="0"/>
        <w:spacing w:line="420" w:lineRule="exact"/>
        <w:ind w:firstLineChars="200" w:firstLine="482"/>
        <w:jc w:val="left"/>
        <w:outlineLvl w:val="1"/>
        <w:rPr>
          <w:rFonts w:ascii="宋体" w:hAnsi="宋体" w:cs="宋体"/>
          <w:b/>
          <w:bCs/>
          <w:sz w:val="24"/>
        </w:rPr>
      </w:pPr>
    </w:p>
    <w:p w:rsidR="00CB2710" w:rsidRDefault="00CB2710">
      <w:pPr>
        <w:adjustRightInd w:val="0"/>
        <w:snapToGrid w:val="0"/>
        <w:spacing w:line="420" w:lineRule="exact"/>
        <w:ind w:firstLineChars="200" w:firstLine="482"/>
        <w:jc w:val="left"/>
        <w:outlineLvl w:val="1"/>
        <w:rPr>
          <w:rFonts w:ascii="宋体" w:hAnsi="宋体" w:cs="宋体"/>
          <w:b/>
          <w:bCs/>
          <w:sz w:val="24"/>
        </w:rPr>
      </w:pPr>
    </w:p>
    <w:p w:rsidR="00CB2710" w:rsidRDefault="00EC60BF">
      <w:pPr>
        <w:rPr>
          <w:rFonts w:ascii="宋体" w:hAnsi="宋体" w:cs="宋体"/>
          <w:b/>
          <w:bCs/>
          <w:sz w:val="24"/>
        </w:rPr>
      </w:pPr>
      <w:r>
        <w:rPr>
          <w:rFonts w:ascii="宋体" w:hAnsi="宋体" w:cs="宋体" w:hint="eastAsia"/>
          <w:b/>
          <w:bCs/>
          <w:sz w:val="24"/>
        </w:rPr>
        <w:br w:type="page"/>
      </w:r>
    </w:p>
    <w:p w:rsidR="00CB2710" w:rsidRDefault="00EC60BF">
      <w:pPr>
        <w:adjustRightInd w:val="0"/>
        <w:snapToGrid w:val="0"/>
        <w:spacing w:line="420" w:lineRule="exact"/>
        <w:ind w:firstLineChars="200" w:firstLine="482"/>
        <w:jc w:val="left"/>
        <w:outlineLvl w:val="1"/>
        <w:rPr>
          <w:rFonts w:ascii="宋体" w:hAnsi="宋体" w:cs="宋体"/>
          <w:b/>
          <w:bCs/>
          <w:sz w:val="24"/>
        </w:rPr>
      </w:pPr>
      <w:r>
        <w:rPr>
          <w:rFonts w:ascii="宋体" w:hAnsi="宋体" w:cs="宋体" w:hint="eastAsia"/>
          <w:b/>
          <w:bCs/>
          <w:sz w:val="24"/>
        </w:rPr>
        <w:lastRenderedPageBreak/>
        <w:t>四、磋商响应文件封面范例</w:t>
      </w:r>
    </w:p>
    <w:p w:rsidR="00CB2710" w:rsidRDefault="00CB2710">
      <w:pPr>
        <w:rPr>
          <w:rFonts w:ascii="宋体" w:hAnsi="宋体" w:cs="宋体"/>
          <w:b/>
          <w:bCs/>
          <w:sz w:val="24"/>
        </w:rPr>
      </w:pP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2"/>
      </w:tblGrid>
      <w:tr w:rsidR="00CB2710">
        <w:tc>
          <w:tcPr>
            <w:tcW w:w="9292" w:type="dxa"/>
            <w:shd w:val="clear" w:color="auto" w:fill="auto"/>
          </w:tcPr>
          <w:p w:rsidR="00CB2710" w:rsidRDefault="00CB2710" w:rsidP="00AE4E3C">
            <w:pPr>
              <w:snapToGrid w:val="0"/>
              <w:spacing w:beforeLines="50" w:line="420" w:lineRule="exact"/>
              <w:ind w:firstLine="480"/>
              <w:jc w:val="center"/>
              <w:rPr>
                <w:rFonts w:eastAsia="仿宋_GB2312"/>
                <w:sz w:val="24"/>
              </w:rPr>
            </w:pPr>
            <w:bookmarkStart w:id="21" w:name="_Hlk3506885"/>
          </w:p>
          <w:p w:rsidR="00CB2710" w:rsidRDefault="00CB2710" w:rsidP="00AE4E3C">
            <w:pPr>
              <w:snapToGrid w:val="0"/>
              <w:spacing w:beforeLines="50" w:line="420" w:lineRule="exact"/>
              <w:ind w:firstLine="480"/>
              <w:jc w:val="center"/>
              <w:rPr>
                <w:rFonts w:eastAsia="仿宋_GB2312"/>
                <w:sz w:val="24"/>
              </w:rPr>
            </w:pPr>
          </w:p>
          <w:p w:rsidR="00CB2710" w:rsidRDefault="00EC60BF">
            <w:pPr>
              <w:tabs>
                <w:tab w:val="left" w:pos="6300"/>
              </w:tabs>
              <w:snapToGrid w:val="0"/>
              <w:ind w:firstLine="560"/>
              <w:jc w:val="center"/>
              <w:rPr>
                <w:rFonts w:eastAsia="仿宋_GB2312"/>
                <w:sz w:val="28"/>
                <w:szCs w:val="28"/>
              </w:rPr>
            </w:pPr>
            <w:r>
              <w:rPr>
                <w:rFonts w:eastAsia="仿宋_GB2312" w:hint="eastAsia"/>
                <w:sz w:val="28"/>
                <w:szCs w:val="28"/>
              </w:rPr>
              <w:t>南通市濠河景区管理办公室</w:t>
            </w:r>
          </w:p>
          <w:p w:rsidR="00CB2710" w:rsidRDefault="00EC60BF">
            <w:pPr>
              <w:pStyle w:val="ItemList"/>
              <w:ind w:left="0" w:firstLine="0"/>
              <w:jc w:val="center"/>
              <w:rPr>
                <w:rFonts w:ascii="宋体" w:hAnsi="宋体" w:cs="宋体"/>
                <w:sz w:val="44"/>
                <w:szCs w:val="44"/>
              </w:rPr>
            </w:pPr>
            <w:r>
              <w:rPr>
                <w:rFonts w:eastAsia="仿宋_GB2312" w:hint="eastAsia"/>
                <w:sz w:val="28"/>
                <w:szCs w:val="28"/>
              </w:rPr>
              <w:t>2025-2027</w:t>
            </w:r>
            <w:r>
              <w:rPr>
                <w:rFonts w:eastAsia="仿宋_GB2312" w:hint="eastAsia"/>
                <w:sz w:val="28"/>
                <w:szCs w:val="28"/>
              </w:rPr>
              <w:t>年监控设备维修（护）项目</w:t>
            </w:r>
          </w:p>
          <w:p w:rsidR="00CB2710" w:rsidRDefault="00CB2710" w:rsidP="00AE4E3C">
            <w:pPr>
              <w:spacing w:beforeLines="100" w:line="420" w:lineRule="exact"/>
              <w:ind w:firstLine="640"/>
              <w:jc w:val="center"/>
              <w:rPr>
                <w:rFonts w:ascii="仿宋_GB2312" w:eastAsia="仿宋_GB2312"/>
                <w:sz w:val="32"/>
                <w:szCs w:val="32"/>
              </w:rPr>
            </w:pPr>
          </w:p>
          <w:p w:rsidR="00CB2710" w:rsidRDefault="00EC60BF" w:rsidP="00AE4E3C">
            <w:pPr>
              <w:spacing w:beforeLines="100" w:line="420" w:lineRule="exact"/>
              <w:ind w:firstLine="880"/>
              <w:jc w:val="center"/>
              <w:rPr>
                <w:rFonts w:ascii="仿宋_GB2312" w:eastAsia="仿宋_GB2312"/>
                <w:sz w:val="44"/>
                <w:szCs w:val="44"/>
              </w:rPr>
            </w:pPr>
            <w:r>
              <w:rPr>
                <w:rFonts w:ascii="仿宋_GB2312" w:eastAsia="仿宋_GB2312" w:hint="eastAsia"/>
                <w:sz w:val="44"/>
                <w:szCs w:val="44"/>
              </w:rPr>
              <w:t>竞争性磋商响应文件</w:t>
            </w:r>
          </w:p>
          <w:p w:rsidR="00CB2710" w:rsidRDefault="00CB2710">
            <w:pPr>
              <w:spacing w:line="420" w:lineRule="exact"/>
              <w:ind w:firstLineChars="1240" w:firstLine="2976"/>
              <w:jc w:val="left"/>
              <w:rPr>
                <w:rFonts w:ascii="仿宋_GB2312" w:eastAsia="仿宋_GB2312"/>
                <w:sz w:val="24"/>
              </w:rPr>
            </w:pPr>
          </w:p>
          <w:p w:rsidR="00CB2710" w:rsidRDefault="00EC60BF">
            <w:pPr>
              <w:spacing w:line="420" w:lineRule="exact"/>
              <w:ind w:firstLineChars="1240" w:firstLine="2976"/>
              <w:rPr>
                <w:rFonts w:ascii="仿宋_GB2312" w:eastAsia="仿宋_GB2312"/>
                <w:sz w:val="24"/>
              </w:rPr>
            </w:pPr>
            <w:r>
              <w:rPr>
                <w:rFonts w:ascii="仿宋_GB2312" w:eastAsia="仿宋_GB2312" w:hint="eastAsia"/>
                <w:sz w:val="24"/>
              </w:rPr>
              <w:t>对应填写：资格审查文件</w:t>
            </w:r>
          </w:p>
          <w:p w:rsidR="00CB2710" w:rsidRDefault="00EC60BF">
            <w:pPr>
              <w:spacing w:line="420" w:lineRule="exact"/>
              <w:ind w:firstLineChars="1240" w:firstLine="2976"/>
              <w:rPr>
                <w:rFonts w:ascii="仿宋_GB2312" w:eastAsia="仿宋_GB2312"/>
                <w:sz w:val="24"/>
              </w:rPr>
            </w:pPr>
            <w:r>
              <w:rPr>
                <w:rFonts w:ascii="仿宋_GB2312" w:eastAsia="仿宋_GB2312" w:hint="eastAsia"/>
                <w:sz w:val="24"/>
              </w:rPr>
              <w:t>对应填写：技术响应文件</w:t>
            </w:r>
          </w:p>
          <w:p w:rsidR="00CB2710" w:rsidRDefault="00EC60BF">
            <w:pPr>
              <w:spacing w:line="420" w:lineRule="exact"/>
              <w:ind w:firstLineChars="1240" w:firstLine="2976"/>
              <w:rPr>
                <w:rFonts w:ascii="仿宋_GB2312" w:eastAsia="仿宋_GB2312"/>
                <w:sz w:val="24"/>
              </w:rPr>
            </w:pPr>
            <w:r>
              <w:rPr>
                <w:rFonts w:ascii="仿宋_GB2312" w:eastAsia="仿宋_GB2312" w:hint="eastAsia"/>
                <w:sz w:val="24"/>
              </w:rPr>
              <w:t>对应填写：商务报价响应文件</w:t>
            </w:r>
          </w:p>
          <w:p w:rsidR="00CB2710" w:rsidRDefault="00EC60BF">
            <w:pPr>
              <w:spacing w:line="420" w:lineRule="exact"/>
              <w:ind w:firstLine="480"/>
              <w:jc w:val="center"/>
              <w:rPr>
                <w:rFonts w:ascii="仿宋_GB2312" w:eastAsia="仿宋_GB2312"/>
                <w:sz w:val="24"/>
              </w:rPr>
            </w:pPr>
            <w:r>
              <w:rPr>
                <w:rFonts w:ascii="仿宋_GB2312" w:eastAsia="仿宋_GB2312" w:hint="eastAsia"/>
                <w:sz w:val="24"/>
              </w:rPr>
              <w:t>（资格后审）</w:t>
            </w:r>
          </w:p>
          <w:p w:rsidR="00CB2710" w:rsidRDefault="00EC60BF">
            <w:pPr>
              <w:snapToGrid w:val="0"/>
              <w:spacing w:line="420" w:lineRule="exact"/>
              <w:ind w:firstLine="480"/>
              <w:jc w:val="center"/>
              <w:rPr>
                <w:rFonts w:eastAsia="仿宋_GB2312"/>
                <w:sz w:val="24"/>
              </w:rPr>
            </w:pPr>
            <w:r>
              <w:rPr>
                <w:rFonts w:eastAsia="仿宋_GB2312" w:hint="eastAsia"/>
                <w:sz w:val="24"/>
              </w:rPr>
              <w:t>项目</w:t>
            </w:r>
            <w:r>
              <w:rPr>
                <w:rFonts w:eastAsia="仿宋_GB2312"/>
                <w:sz w:val="24"/>
              </w:rPr>
              <w:t>编号</w:t>
            </w:r>
            <w:r>
              <w:rPr>
                <w:rFonts w:eastAsia="仿宋_GB2312" w:hint="eastAsia"/>
                <w:sz w:val="24"/>
              </w:rPr>
              <w:t>：</w:t>
            </w: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CB2710">
            <w:pPr>
              <w:snapToGrid w:val="0"/>
              <w:spacing w:line="420" w:lineRule="exact"/>
              <w:ind w:firstLine="562"/>
              <w:jc w:val="center"/>
              <w:rPr>
                <w:rFonts w:ascii="仿宋_GB2312" w:eastAsia="仿宋_GB2312"/>
                <w:b/>
                <w:bCs/>
                <w:spacing w:val="20"/>
                <w:sz w:val="24"/>
              </w:rPr>
            </w:pPr>
          </w:p>
          <w:p w:rsidR="00CB2710" w:rsidRDefault="00EC60BF">
            <w:pPr>
              <w:adjustRightInd w:val="0"/>
              <w:snapToGrid w:val="0"/>
              <w:spacing w:line="420" w:lineRule="exact"/>
              <w:ind w:firstLine="480"/>
              <w:jc w:val="center"/>
              <w:rPr>
                <w:rFonts w:ascii="仿宋_GB2312" w:eastAsia="仿宋_GB2312" w:hAnsi="Arial"/>
                <w:sz w:val="24"/>
              </w:rPr>
            </w:pPr>
            <w:r>
              <w:rPr>
                <w:rFonts w:ascii="仿宋_GB2312" w:eastAsia="仿宋_GB2312" w:hAnsi="Arial" w:hint="eastAsia"/>
                <w:sz w:val="24"/>
              </w:rPr>
              <w:t>磋商供应商：供应商单位全称</w:t>
            </w:r>
          </w:p>
          <w:p w:rsidR="00CB2710" w:rsidRDefault="00EC60BF">
            <w:pPr>
              <w:snapToGrid w:val="0"/>
              <w:spacing w:line="420" w:lineRule="exact"/>
              <w:ind w:firstLine="480"/>
              <w:jc w:val="center"/>
              <w:rPr>
                <w:rFonts w:ascii="仿宋_GB2312" w:eastAsia="仿宋_GB2312" w:hAnsi="Arial"/>
                <w:sz w:val="24"/>
              </w:rPr>
            </w:pPr>
            <w:r>
              <w:rPr>
                <w:rFonts w:ascii="仿宋_GB2312" w:eastAsia="仿宋_GB2312" w:hAnsi="Arial" w:hint="eastAsia"/>
                <w:sz w:val="24"/>
              </w:rPr>
              <w:t>二○二四年</w:t>
            </w:r>
            <w:r>
              <w:rPr>
                <w:rFonts w:ascii="仿宋_GB2312" w:eastAsia="仿宋_GB2312" w:hAnsi="Arial" w:hint="eastAsia"/>
                <w:sz w:val="24"/>
              </w:rPr>
              <w:t xml:space="preserve">     </w:t>
            </w:r>
            <w:r>
              <w:rPr>
                <w:rFonts w:ascii="仿宋_GB2312" w:eastAsia="仿宋_GB2312" w:hAnsi="Arial" w:hint="eastAsia"/>
                <w:sz w:val="24"/>
              </w:rPr>
              <w:t>月</w:t>
            </w:r>
            <w:r>
              <w:rPr>
                <w:rFonts w:ascii="仿宋_GB2312" w:eastAsia="仿宋_GB2312" w:hAnsi="Arial" w:hint="eastAsia"/>
                <w:sz w:val="24"/>
              </w:rPr>
              <w:t xml:space="preserve">     </w:t>
            </w:r>
            <w:r>
              <w:rPr>
                <w:rFonts w:ascii="仿宋_GB2312" w:eastAsia="仿宋_GB2312" w:hAnsi="Arial" w:hint="eastAsia"/>
                <w:sz w:val="24"/>
              </w:rPr>
              <w:t>日</w:t>
            </w:r>
          </w:p>
          <w:p w:rsidR="00CB2710" w:rsidRDefault="00CB2710" w:rsidP="00AE4E3C">
            <w:pPr>
              <w:snapToGrid w:val="0"/>
              <w:spacing w:beforeLines="50" w:line="420" w:lineRule="exact"/>
              <w:ind w:firstLine="480"/>
              <w:jc w:val="center"/>
              <w:rPr>
                <w:rFonts w:eastAsia="仿宋_GB2312"/>
                <w:sz w:val="24"/>
              </w:rPr>
            </w:pPr>
          </w:p>
        </w:tc>
      </w:tr>
      <w:bookmarkEnd w:id="21"/>
    </w:tbl>
    <w:p w:rsidR="00CB2710" w:rsidRDefault="00CB2710">
      <w:pPr>
        <w:rPr>
          <w:rFonts w:ascii="仿宋_GB2312" w:eastAsia="仿宋_GB2312" w:hAnsi="宋体"/>
          <w:b/>
          <w:bCs/>
          <w:sz w:val="24"/>
        </w:rPr>
      </w:pPr>
    </w:p>
    <w:p w:rsidR="00CB2710" w:rsidRDefault="00EC60BF">
      <w:pPr>
        <w:adjustRightInd w:val="0"/>
        <w:snapToGrid w:val="0"/>
        <w:spacing w:line="420" w:lineRule="exact"/>
        <w:ind w:firstLineChars="202" w:firstLine="487"/>
        <w:jc w:val="left"/>
        <w:outlineLvl w:val="1"/>
        <w:rPr>
          <w:rFonts w:ascii="宋体" w:hAnsi="宋体" w:cs="宋体"/>
          <w:b/>
          <w:bCs/>
          <w:sz w:val="24"/>
        </w:rPr>
      </w:pPr>
      <w:r>
        <w:rPr>
          <w:rFonts w:ascii="仿宋_GB2312" w:eastAsia="仿宋_GB2312" w:hAnsi="宋体"/>
          <w:b/>
          <w:bCs/>
          <w:sz w:val="24"/>
        </w:rPr>
        <w:br w:type="page"/>
      </w:r>
      <w:r>
        <w:rPr>
          <w:rFonts w:ascii="宋体" w:hAnsi="宋体" w:cs="宋体" w:hint="eastAsia"/>
          <w:b/>
          <w:bCs/>
          <w:sz w:val="24"/>
        </w:rPr>
        <w:lastRenderedPageBreak/>
        <w:t>五、磋商响应文件</w:t>
      </w:r>
    </w:p>
    <w:p w:rsidR="00CB2710" w:rsidRDefault="00EC60BF">
      <w:pPr>
        <w:spacing w:line="360" w:lineRule="auto"/>
        <w:ind w:firstLine="482"/>
        <w:rPr>
          <w:rFonts w:ascii="宋体" w:hAnsi="宋体" w:cs="宋体"/>
          <w:b/>
          <w:bCs/>
          <w:sz w:val="24"/>
        </w:rPr>
      </w:pPr>
      <w:r>
        <w:rPr>
          <w:rFonts w:ascii="宋体" w:hAnsi="宋体" w:cs="宋体" w:hint="eastAsia"/>
          <w:b/>
          <w:bCs/>
          <w:sz w:val="24"/>
        </w:rPr>
        <w:t>（一）资格审查文件（一个密封包，内含一正两副文件）</w:t>
      </w:r>
    </w:p>
    <w:p w:rsidR="00CB2710" w:rsidRDefault="00CB2710">
      <w:pPr>
        <w:snapToGrid w:val="0"/>
        <w:spacing w:line="420" w:lineRule="exact"/>
        <w:jc w:val="center"/>
        <w:outlineLvl w:val="4"/>
        <w:rPr>
          <w:rFonts w:cs="宋体"/>
          <w:b/>
          <w:bCs/>
          <w:sz w:val="28"/>
          <w:szCs w:val="28"/>
        </w:rPr>
      </w:pPr>
    </w:p>
    <w:p w:rsidR="00CB2710" w:rsidRDefault="00EC60BF">
      <w:pPr>
        <w:snapToGrid w:val="0"/>
        <w:spacing w:line="420" w:lineRule="exact"/>
        <w:jc w:val="center"/>
        <w:outlineLvl w:val="4"/>
        <w:rPr>
          <w:rFonts w:cs="宋体"/>
          <w:b/>
          <w:bCs/>
          <w:sz w:val="28"/>
          <w:szCs w:val="28"/>
        </w:rPr>
      </w:pPr>
      <w:r>
        <w:rPr>
          <w:rFonts w:cs="宋体" w:hint="eastAsia"/>
          <w:b/>
          <w:bCs/>
          <w:sz w:val="28"/>
          <w:szCs w:val="28"/>
        </w:rPr>
        <w:t>1</w:t>
      </w:r>
      <w:r>
        <w:rPr>
          <w:rFonts w:cs="宋体" w:hint="eastAsia"/>
          <w:b/>
          <w:bCs/>
          <w:sz w:val="28"/>
          <w:szCs w:val="28"/>
        </w:rPr>
        <w:t>、</w:t>
      </w:r>
      <w:r>
        <w:rPr>
          <w:rFonts w:ascii="宋体" w:hAnsi="宋体" w:cs="宋体" w:hint="eastAsia"/>
          <w:b/>
          <w:sz w:val="30"/>
          <w:szCs w:val="30"/>
        </w:rPr>
        <w:t>投标人符合本项目投标人资格要求的承诺函</w:t>
      </w:r>
    </w:p>
    <w:p w:rsidR="00CB2710" w:rsidRDefault="00CB2710">
      <w:pPr>
        <w:spacing w:line="460" w:lineRule="exact"/>
        <w:rPr>
          <w:rFonts w:asciiTheme="majorEastAsia" w:eastAsiaTheme="majorEastAsia" w:hAnsiTheme="majorEastAsia"/>
          <w:b/>
          <w:bCs/>
          <w:sz w:val="44"/>
          <w:szCs w:val="44"/>
        </w:rPr>
      </w:pPr>
    </w:p>
    <w:p w:rsidR="00CB2710" w:rsidRDefault="00EC60BF">
      <w:pPr>
        <w:spacing w:line="520" w:lineRule="exact"/>
        <w:ind w:firstLineChars="200" w:firstLine="480"/>
        <w:rPr>
          <w:rFonts w:ascii="宋体" w:hAnsi="宋体" w:cs="宋体"/>
          <w:b/>
          <w:bCs/>
          <w:sz w:val="24"/>
          <w:szCs w:val="24"/>
        </w:rPr>
      </w:pPr>
      <w:r>
        <w:rPr>
          <w:rFonts w:ascii="宋体" w:hAnsi="宋体" w:cs="宋体" w:hint="eastAsia"/>
          <w:bCs/>
          <w:sz w:val="24"/>
          <w:szCs w:val="24"/>
        </w:rPr>
        <w:t>我单位参加</w:t>
      </w:r>
      <w:r>
        <w:rPr>
          <w:rFonts w:ascii="宋体" w:hAnsi="宋体" w:cs="宋体" w:hint="eastAsia"/>
          <w:bCs/>
          <w:sz w:val="24"/>
          <w:szCs w:val="24"/>
        </w:rPr>
        <w:t xml:space="preserve">________________ </w:t>
      </w:r>
      <w:r>
        <w:rPr>
          <w:rFonts w:ascii="宋体" w:hAnsi="宋体" w:cs="宋体" w:hint="eastAsia"/>
          <w:bCs/>
          <w:sz w:val="24"/>
          <w:szCs w:val="24"/>
        </w:rPr>
        <w:t>（项目名称），</w:t>
      </w:r>
      <w:r>
        <w:rPr>
          <w:rFonts w:ascii="宋体" w:hAnsi="宋体" w:cs="宋体" w:hint="eastAsia"/>
          <w:bCs/>
          <w:sz w:val="24"/>
          <w:szCs w:val="24"/>
        </w:rPr>
        <w:t>________________</w:t>
      </w:r>
      <w:r>
        <w:rPr>
          <w:rFonts w:ascii="宋体" w:hAnsi="宋体" w:cs="宋体" w:hint="eastAsia"/>
          <w:bCs/>
          <w:sz w:val="24"/>
          <w:szCs w:val="24"/>
        </w:rPr>
        <w:t>（项目编号）投标活动。针对本项目投标人资格要求做出如下声明：</w:t>
      </w:r>
    </w:p>
    <w:p w:rsidR="00CB2710" w:rsidRDefault="00EC60BF">
      <w:pPr>
        <w:spacing w:line="520" w:lineRule="exact"/>
        <w:ind w:firstLine="482"/>
        <w:rPr>
          <w:rFonts w:ascii="宋体" w:hAnsi="宋体" w:cs="宋体"/>
          <w:sz w:val="24"/>
          <w:szCs w:val="24"/>
        </w:rPr>
      </w:pPr>
      <w:r>
        <w:rPr>
          <w:rFonts w:ascii="宋体" w:hAnsi="宋体" w:cs="宋体" w:hint="eastAsia"/>
          <w:bCs/>
          <w:sz w:val="24"/>
          <w:szCs w:val="24"/>
        </w:rPr>
        <w:t>1.</w:t>
      </w:r>
      <w:r>
        <w:rPr>
          <w:rFonts w:ascii="宋体" w:hAnsi="宋体" w:cs="宋体" w:hint="eastAsia"/>
          <w:bCs/>
          <w:sz w:val="24"/>
          <w:szCs w:val="24"/>
        </w:rPr>
        <w:t>我单位具有独立承担民事责任的能力；</w:t>
      </w:r>
    </w:p>
    <w:p w:rsidR="00CB2710" w:rsidRDefault="00EC60BF">
      <w:pPr>
        <w:spacing w:line="520" w:lineRule="exact"/>
        <w:ind w:firstLine="482"/>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我单位具有良好的商业信誉和健全的财务会计制度；</w:t>
      </w:r>
    </w:p>
    <w:p w:rsidR="00CB2710" w:rsidRDefault="00EC60BF">
      <w:pPr>
        <w:spacing w:line="520" w:lineRule="exact"/>
        <w:ind w:firstLine="482"/>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我单位具有履行合同所必需的设备和专业技术能力；</w:t>
      </w:r>
    </w:p>
    <w:p w:rsidR="00CB2710" w:rsidRDefault="00EC60BF">
      <w:pPr>
        <w:spacing w:line="520" w:lineRule="exact"/>
        <w:ind w:firstLine="482"/>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我单位有依法缴纳税收和社会保障资金的良好记录；</w:t>
      </w:r>
    </w:p>
    <w:p w:rsidR="00CB2710" w:rsidRDefault="00EC60BF">
      <w:pPr>
        <w:spacing w:line="460" w:lineRule="exact"/>
        <w:ind w:firstLineChars="200" w:firstLine="480"/>
        <w:rPr>
          <w:rFonts w:ascii="宋体" w:hAnsi="宋体" w:cs="宋体"/>
          <w:sz w:val="24"/>
        </w:rPr>
      </w:pPr>
      <w:r>
        <w:rPr>
          <w:rFonts w:ascii="宋体" w:hAnsi="宋体" w:cs="宋体" w:hint="eastAsia"/>
          <w:sz w:val="24"/>
          <w:szCs w:val="24"/>
        </w:rPr>
        <w:t>5.</w:t>
      </w:r>
      <w:r>
        <w:rPr>
          <w:rFonts w:ascii="宋体" w:hAnsi="宋体" w:cs="宋体" w:hint="eastAsia"/>
          <w:sz w:val="24"/>
        </w:rPr>
        <w:t>我单位参加采购活动前三年内，在经营活动中没有重大违法记录；（“较大数额罚款”认定为</w:t>
      </w:r>
      <w:r>
        <w:rPr>
          <w:rFonts w:ascii="宋体" w:hAnsi="宋体" w:cs="宋体" w:hint="eastAsia"/>
          <w:sz w:val="24"/>
        </w:rPr>
        <w:t>200</w:t>
      </w:r>
      <w:r>
        <w:rPr>
          <w:rFonts w:ascii="宋体" w:hAnsi="宋体" w:cs="宋体" w:hint="eastAsia"/>
          <w:sz w:val="24"/>
        </w:rPr>
        <w:t>万元以上的罚款，法律、行政法规以及国务院有关部门明确规定相关领域“较大数额罚款”标准高于</w:t>
      </w:r>
      <w:r>
        <w:rPr>
          <w:rFonts w:ascii="宋体" w:hAnsi="宋体" w:cs="宋体" w:hint="eastAsia"/>
          <w:sz w:val="24"/>
        </w:rPr>
        <w:t>200</w:t>
      </w:r>
      <w:r>
        <w:rPr>
          <w:rFonts w:ascii="宋体" w:hAnsi="宋体" w:cs="宋体" w:hint="eastAsia"/>
          <w:sz w:val="24"/>
        </w:rPr>
        <w:t>万元的，从其规定。）</w:t>
      </w:r>
    </w:p>
    <w:p w:rsidR="00CB2710" w:rsidRDefault="00EC60BF">
      <w:pPr>
        <w:spacing w:line="520" w:lineRule="exact"/>
        <w:ind w:firstLine="482"/>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我单位满足法律、行政法规规定的其他条件。</w:t>
      </w:r>
    </w:p>
    <w:p w:rsidR="00CB2710" w:rsidRDefault="00CB2710">
      <w:pPr>
        <w:spacing w:line="500" w:lineRule="exact"/>
        <w:ind w:firstLine="482"/>
        <w:rPr>
          <w:rFonts w:ascii="宋体" w:hAnsi="宋体" w:cs="宋体"/>
          <w:sz w:val="24"/>
          <w:szCs w:val="24"/>
        </w:rPr>
      </w:pPr>
    </w:p>
    <w:p w:rsidR="00CB2710" w:rsidRDefault="00CB2710">
      <w:pPr>
        <w:spacing w:line="500" w:lineRule="exact"/>
        <w:rPr>
          <w:rFonts w:ascii="宋体" w:hAnsi="宋体" w:cs="宋体"/>
          <w:bCs/>
          <w:sz w:val="24"/>
          <w:szCs w:val="24"/>
        </w:rPr>
      </w:pPr>
    </w:p>
    <w:p w:rsidR="00CB2710" w:rsidRDefault="00CB2710">
      <w:pPr>
        <w:spacing w:line="500" w:lineRule="exact"/>
        <w:rPr>
          <w:rFonts w:ascii="宋体" w:hAnsi="宋体" w:cs="宋体"/>
          <w:bCs/>
          <w:sz w:val="24"/>
          <w:szCs w:val="24"/>
        </w:rPr>
      </w:pPr>
    </w:p>
    <w:p w:rsidR="00CB2710" w:rsidRDefault="00CB2710">
      <w:pPr>
        <w:spacing w:line="500" w:lineRule="exact"/>
        <w:rPr>
          <w:rFonts w:ascii="宋体" w:hAnsi="宋体" w:cs="宋体"/>
          <w:bCs/>
          <w:sz w:val="24"/>
          <w:szCs w:val="24"/>
        </w:rPr>
      </w:pPr>
    </w:p>
    <w:p w:rsidR="00CB2710" w:rsidRDefault="00EC60BF">
      <w:pPr>
        <w:spacing w:line="460" w:lineRule="exact"/>
        <w:jc w:val="center"/>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承诺人名称（公章）：</w:t>
      </w:r>
    </w:p>
    <w:p w:rsidR="00CB2710" w:rsidRDefault="00CB2710">
      <w:pPr>
        <w:spacing w:line="460" w:lineRule="exact"/>
        <w:jc w:val="right"/>
        <w:rPr>
          <w:rFonts w:ascii="宋体" w:hAnsi="宋体" w:cs="宋体"/>
          <w:bCs/>
          <w:sz w:val="24"/>
          <w:szCs w:val="24"/>
        </w:rPr>
      </w:pPr>
    </w:p>
    <w:p w:rsidR="00CB2710" w:rsidRDefault="00EC60BF">
      <w:pPr>
        <w:spacing w:line="460" w:lineRule="exact"/>
        <w:jc w:val="right"/>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日期：</w:t>
      </w:r>
      <w:r>
        <w:rPr>
          <w:rFonts w:ascii="宋体" w:hAnsi="宋体" w:cs="宋体" w:hint="eastAsia"/>
          <w:bCs/>
          <w:sz w:val="24"/>
          <w:szCs w:val="24"/>
        </w:rPr>
        <w:t>______</w:t>
      </w:r>
      <w:r>
        <w:rPr>
          <w:rFonts w:ascii="宋体" w:hAnsi="宋体" w:cs="宋体" w:hint="eastAsia"/>
          <w:bCs/>
          <w:sz w:val="24"/>
          <w:szCs w:val="24"/>
        </w:rPr>
        <w:t>年月日</w:t>
      </w:r>
    </w:p>
    <w:p w:rsidR="00CB2710" w:rsidRDefault="00CB2710">
      <w:pPr>
        <w:snapToGrid w:val="0"/>
        <w:spacing w:line="400" w:lineRule="exact"/>
        <w:ind w:firstLineChars="192" w:firstLine="463"/>
        <w:contextualSpacing/>
        <w:rPr>
          <w:rFonts w:ascii="宋体" w:hAnsi="宋体" w:cs="宋体"/>
          <w:b/>
          <w:kern w:val="0"/>
          <w:sz w:val="24"/>
          <w:szCs w:val="24"/>
        </w:rPr>
      </w:pPr>
    </w:p>
    <w:p w:rsidR="00CB2710" w:rsidRDefault="00CB2710">
      <w:pPr>
        <w:overflowPunct w:val="0"/>
        <w:adjustRightInd w:val="0"/>
        <w:spacing w:line="420" w:lineRule="exact"/>
        <w:ind w:firstLine="420"/>
        <w:jc w:val="left"/>
        <w:textAlignment w:val="baseline"/>
      </w:pPr>
    </w:p>
    <w:p w:rsidR="00CB2710" w:rsidRDefault="00CB2710">
      <w:pPr>
        <w:overflowPunct w:val="0"/>
        <w:adjustRightInd w:val="0"/>
        <w:spacing w:line="420" w:lineRule="exact"/>
        <w:ind w:firstLine="420"/>
        <w:jc w:val="left"/>
        <w:textAlignment w:val="baseline"/>
      </w:pPr>
    </w:p>
    <w:p w:rsidR="00CB2710" w:rsidRDefault="00CB2710">
      <w:pPr>
        <w:overflowPunct w:val="0"/>
        <w:adjustRightInd w:val="0"/>
        <w:spacing w:line="420" w:lineRule="exact"/>
        <w:ind w:firstLine="420"/>
        <w:jc w:val="left"/>
        <w:textAlignment w:val="baseline"/>
      </w:pPr>
    </w:p>
    <w:p w:rsidR="00CB2710" w:rsidRDefault="00CB2710">
      <w:pPr>
        <w:snapToGrid w:val="0"/>
        <w:spacing w:line="360" w:lineRule="auto"/>
        <w:jc w:val="center"/>
        <w:outlineLvl w:val="4"/>
        <w:rPr>
          <w:rFonts w:hAnsi="宋体" w:cs="宋体"/>
          <w:b/>
          <w:bCs/>
          <w:sz w:val="24"/>
          <w:szCs w:val="24"/>
        </w:rPr>
      </w:pPr>
    </w:p>
    <w:p w:rsidR="00CB2710" w:rsidRDefault="00EC60BF">
      <w:pPr>
        <w:rPr>
          <w:rFonts w:hAnsi="宋体" w:cs="宋体"/>
          <w:b/>
          <w:bCs/>
          <w:sz w:val="24"/>
          <w:szCs w:val="24"/>
        </w:rPr>
      </w:pPr>
      <w:r>
        <w:rPr>
          <w:rFonts w:hAnsi="宋体" w:cs="宋体" w:hint="eastAsia"/>
          <w:b/>
          <w:bCs/>
          <w:sz w:val="24"/>
          <w:szCs w:val="24"/>
        </w:rPr>
        <w:br w:type="page"/>
      </w:r>
    </w:p>
    <w:p w:rsidR="00CB2710" w:rsidRDefault="00EC60BF">
      <w:pPr>
        <w:snapToGrid w:val="0"/>
        <w:spacing w:line="360" w:lineRule="auto"/>
        <w:jc w:val="center"/>
        <w:outlineLvl w:val="4"/>
        <w:rPr>
          <w:rFonts w:hAnsi="宋体" w:cs="宋体"/>
          <w:b/>
          <w:bCs/>
          <w:sz w:val="24"/>
          <w:szCs w:val="24"/>
        </w:rPr>
      </w:pPr>
      <w:r>
        <w:rPr>
          <w:rFonts w:hAnsi="宋体" w:cs="宋体" w:hint="eastAsia"/>
          <w:b/>
          <w:bCs/>
          <w:sz w:val="24"/>
          <w:szCs w:val="24"/>
        </w:rPr>
        <w:lastRenderedPageBreak/>
        <w:t>2.</w:t>
      </w:r>
      <w:r>
        <w:rPr>
          <w:rFonts w:hAnsi="宋体" w:cs="宋体" w:hint="eastAsia"/>
          <w:b/>
          <w:bCs/>
          <w:sz w:val="24"/>
          <w:szCs w:val="24"/>
        </w:rPr>
        <w:t>法定代表人身份证明</w:t>
      </w:r>
    </w:p>
    <w:p w:rsidR="00CB2710" w:rsidRDefault="00EC60BF">
      <w:pPr>
        <w:snapToGrid w:val="0"/>
        <w:spacing w:line="360" w:lineRule="auto"/>
        <w:jc w:val="center"/>
        <w:rPr>
          <w:rFonts w:hAnsi="宋体" w:cs="宋体"/>
          <w:sz w:val="24"/>
          <w:szCs w:val="24"/>
        </w:rPr>
      </w:pPr>
      <w:r>
        <w:rPr>
          <w:rFonts w:hAnsi="宋体" w:cs="宋体" w:hint="eastAsia"/>
          <w:sz w:val="24"/>
          <w:szCs w:val="24"/>
        </w:rPr>
        <w:t>（法定代表人参加磋商，须出示此证明）</w:t>
      </w:r>
    </w:p>
    <w:p w:rsidR="00CB2710" w:rsidRDefault="00CB2710">
      <w:pPr>
        <w:snapToGrid w:val="0"/>
        <w:spacing w:line="360" w:lineRule="auto"/>
        <w:jc w:val="center"/>
        <w:rPr>
          <w:rFonts w:hAnsi="宋体" w:cs="宋体"/>
          <w:sz w:val="24"/>
          <w:szCs w:val="24"/>
        </w:rPr>
      </w:pPr>
    </w:p>
    <w:p w:rsidR="00CB2710" w:rsidRDefault="00EC60BF">
      <w:pPr>
        <w:snapToGrid w:val="0"/>
        <w:spacing w:line="360" w:lineRule="auto"/>
        <w:rPr>
          <w:rFonts w:hAnsi="宋体" w:cs="宋体"/>
          <w:sz w:val="24"/>
          <w:szCs w:val="24"/>
        </w:rPr>
      </w:pPr>
      <w:r>
        <w:rPr>
          <w:rFonts w:hAnsi="宋体" w:cs="宋体" w:hint="eastAsia"/>
          <w:sz w:val="24"/>
          <w:szCs w:val="24"/>
          <w:u w:val="single"/>
        </w:rPr>
        <w:t>南通市濠河景区管理办公室</w:t>
      </w:r>
      <w:r>
        <w:rPr>
          <w:rFonts w:hAnsi="宋体" w:cs="宋体" w:hint="eastAsia"/>
          <w:sz w:val="24"/>
          <w:szCs w:val="24"/>
        </w:rPr>
        <w:t>：</w:t>
      </w:r>
    </w:p>
    <w:p w:rsidR="00CB2710" w:rsidRDefault="00EC60BF">
      <w:pPr>
        <w:snapToGrid w:val="0"/>
        <w:spacing w:line="360" w:lineRule="auto"/>
        <w:ind w:firstLineChars="200" w:firstLine="480"/>
        <w:rPr>
          <w:rFonts w:hAnsi="宋体" w:cs="宋体"/>
          <w:sz w:val="24"/>
          <w:szCs w:val="24"/>
        </w:rPr>
      </w:pPr>
      <w:r>
        <w:rPr>
          <w:rFonts w:hAnsi="宋体" w:cs="宋体" w:hint="eastAsia"/>
          <w:sz w:val="24"/>
          <w:szCs w:val="24"/>
        </w:rPr>
        <w:t>我公司法定代表人</w:t>
      </w:r>
      <w:r>
        <w:rPr>
          <w:rFonts w:hAnsi="宋体" w:cs="宋体" w:hint="eastAsia"/>
          <w:sz w:val="24"/>
          <w:szCs w:val="24"/>
          <w:u w:val="single"/>
        </w:rPr>
        <w:t xml:space="preserve">　　　</w:t>
      </w:r>
      <w:r>
        <w:rPr>
          <w:rFonts w:hAnsi="宋体" w:cs="宋体" w:hint="eastAsia"/>
          <w:sz w:val="24"/>
          <w:szCs w:val="24"/>
        </w:rPr>
        <w:t>参加贵单位组织的</w:t>
      </w:r>
      <w:r>
        <w:rPr>
          <w:rFonts w:hAnsi="宋体" w:cs="宋体" w:hint="eastAsia"/>
          <w:sz w:val="24"/>
          <w:szCs w:val="24"/>
          <w:u w:val="single"/>
        </w:rPr>
        <w:t>（</w:t>
      </w:r>
      <w:r>
        <w:rPr>
          <w:rFonts w:hAnsi="宋体" w:cs="宋体" w:hint="eastAsia"/>
          <w:sz w:val="24"/>
          <w:szCs w:val="24"/>
        </w:rPr>
        <w:t>竞争性磋商项目名称</w:t>
      </w:r>
      <w:r>
        <w:rPr>
          <w:rFonts w:hAnsi="宋体" w:cs="宋体" w:hint="eastAsia"/>
          <w:sz w:val="24"/>
          <w:szCs w:val="24"/>
        </w:rPr>
        <w:t>)</w:t>
      </w:r>
      <w:r>
        <w:rPr>
          <w:rFonts w:hAnsi="宋体" w:cs="宋体" w:hint="eastAsia"/>
          <w:sz w:val="24"/>
          <w:szCs w:val="24"/>
        </w:rPr>
        <w:t>项目的磋商活动，全权代表我公司处理该磋商活动的有关事宜。</w:t>
      </w:r>
    </w:p>
    <w:p w:rsidR="00CB2710" w:rsidRDefault="00CB2710">
      <w:pPr>
        <w:snapToGrid w:val="0"/>
        <w:spacing w:line="360" w:lineRule="auto"/>
        <w:rPr>
          <w:rFonts w:hAnsi="宋体" w:cs="宋体"/>
          <w:sz w:val="24"/>
          <w:szCs w:val="24"/>
        </w:rPr>
      </w:pPr>
    </w:p>
    <w:p w:rsidR="00CB2710" w:rsidRDefault="00EC60BF">
      <w:pPr>
        <w:snapToGrid w:val="0"/>
        <w:spacing w:line="360" w:lineRule="auto"/>
        <w:rPr>
          <w:rFonts w:hAnsi="宋体" w:cs="宋体"/>
          <w:sz w:val="24"/>
          <w:szCs w:val="24"/>
        </w:rPr>
      </w:pPr>
      <w:r>
        <w:rPr>
          <w:rFonts w:hAnsi="宋体" w:cs="宋体" w:hint="eastAsia"/>
          <w:sz w:val="24"/>
          <w:szCs w:val="24"/>
        </w:rPr>
        <w:t>附：法定代表人情况：</w:t>
      </w:r>
    </w:p>
    <w:p w:rsidR="00CB2710" w:rsidRDefault="00EC60BF">
      <w:pPr>
        <w:snapToGrid w:val="0"/>
        <w:spacing w:line="360" w:lineRule="auto"/>
        <w:rPr>
          <w:rFonts w:hAnsi="宋体" w:cs="宋体"/>
          <w:sz w:val="24"/>
          <w:szCs w:val="24"/>
          <w:u w:val="single"/>
        </w:rPr>
      </w:pPr>
      <w:r>
        <w:rPr>
          <w:rFonts w:hAnsi="宋体" w:cs="宋体" w:hint="eastAsia"/>
          <w:sz w:val="24"/>
          <w:szCs w:val="24"/>
        </w:rPr>
        <w:t>姓名：性别：年龄：职务：</w:t>
      </w:r>
    </w:p>
    <w:p w:rsidR="00CB2710" w:rsidRDefault="00EC60BF">
      <w:pPr>
        <w:snapToGrid w:val="0"/>
        <w:spacing w:line="360" w:lineRule="auto"/>
        <w:rPr>
          <w:rFonts w:hAnsi="宋体" w:cs="宋体"/>
          <w:sz w:val="24"/>
          <w:szCs w:val="24"/>
        </w:rPr>
      </w:pPr>
      <w:r>
        <w:rPr>
          <w:rFonts w:hAnsi="宋体" w:cs="宋体" w:hint="eastAsia"/>
          <w:sz w:val="24"/>
          <w:szCs w:val="24"/>
        </w:rPr>
        <w:t>身份证号码：</w:t>
      </w:r>
    </w:p>
    <w:p w:rsidR="00CB2710" w:rsidRDefault="00EC60BF">
      <w:pPr>
        <w:snapToGrid w:val="0"/>
        <w:spacing w:line="360" w:lineRule="auto"/>
        <w:rPr>
          <w:rFonts w:hAnsi="宋体" w:cs="宋体"/>
          <w:sz w:val="24"/>
          <w:szCs w:val="24"/>
        </w:rPr>
      </w:pPr>
      <w:r>
        <w:rPr>
          <w:rFonts w:hAnsi="宋体" w:cs="宋体" w:hint="eastAsia"/>
          <w:sz w:val="24"/>
          <w:szCs w:val="24"/>
        </w:rPr>
        <w:t>手机：传真：</w:t>
      </w:r>
    </w:p>
    <w:p w:rsidR="00CB2710" w:rsidRDefault="00EC60BF">
      <w:pPr>
        <w:snapToGrid w:val="0"/>
        <w:spacing w:line="360" w:lineRule="auto"/>
        <w:rPr>
          <w:rFonts w:hAnsi="宋体" w:cs="宋体"/>
          <w:sz w:val="24"/>
          <w:szCs w:val="24"/>
        </w:rPr>
      </w:pPr>
      <w:r>
        <w:rPr>
          <w:rFonts w:hAnsi="宋体" w:cs="宋体" w:hint="eastAsia"/>
          <w:sz w:val="24"/>
          <w:szCs w:val="24"/>
        </w:rPr>
        <w:t> </w:t>
      </w:r>
    </w:p>
    <w:p w:rsidR="00CB2710" w:rsidRDefault="00CB2710">
      <w:pPr>
        <w:snapToGrid w:val="0"/>
        <w:spacing w:line="360" w:lineRule="auto"/>
        <w:rPr>
          <w:rFonts w:hAnsi="宋体" w:cs="宋体"/>
          <w:sz w:val="24"/>
          <w:szCs w:val="24"/>
        </w:rPr>
      </w:pPr>
    </w:p>
    <w:p w:rsidR="00CB2710" w:rsidRDefault="00EC60BF">
      <w:pPr>
        <w:snapToGrid w:val="0"/>
        <w:spacing w:line="360" w:lineRule="auto"/>
        <w:rPr>
          <w:rFonts w:hAnsi="宋体" w:cs="宋体"/>
          <w:sz w:val="24"/>
          <w:szCs w:val="24"/>
        </w:rPr>
      </w:pPr>
      <w:r>
        <w:rPr>
          <w:rFonts w:hAnsi="宋体" w:cs="宋体" w:hint="eastAsia"/>
          <w:sz w:val="24"/>
          <w:szCs w:val="24"/>
        </w:rPr>
        <w:t>单位名称（公章）法定代表人（签字或盖章）</w:t>
      </w:r>
    </w:p>
    <w:p w:rsidR="00CB2710" w:rsidRDefault="00EC60BF">
      <w:pPr>
        <w:snapToGrid w:val="0"/>
        <w:spacing w:line="360" w:lineRule="auto"/>
        <w:ind w:firstLineChars="500" w:firstLine="1200"/>
        <w:rPr>
          <w:rFonts w:hAnsi="宋体" w:cs="宋体"/>
          <w:sz w:val="24"/>
          <w:szCs w:val="24"/>
        </w:rPr>
      </w:pPr>
      <w:r>
        <w:rPr>
          <w:rFonts w:hAnsi="宋体" w:cs="宋体" w:hint="eastAsia"/>
          <w:sz w:val="24"/>
          <w:szCs w:val="24"/>
        </w:rPr>
        <w:t>年月日年月日</w:t>
      </w:r>
    </w:p>
    <w:p w:rsidR="00CB2710" w:rsidRDefault="00CB2710">
      <w:pPr>
        <w:snapToGrid w:val="0"/>
        <w:spacing w:line="360" w:lineRule="auto"/>
        <w:rPr>
          <w:rFonts w:hAnsi="宋体" w:cs="宋体"/>
          <w:sz w:val="24"/>
          <w:szCs w:val="24"/>
        </w:rPr>
      </w:pPr>
    </w:p>
    <w:p w:rsidR="00CB2710" w:rsidRDefault="00CB2710">
      <w:pPr>
        <w:pStyle w:val="4"/>
      </w:pPr>
    </w:p>
    <w:p w:rsidR="00CB2710" w:rsidRDefault="00EC60BF">
      <w:pPr>
        <w:snapToGrid w:val="0"/>
        <w:spacing w:line="360" w:lineRule="auto"/>
        <w:ind w:firstLineChars="1200" w:firstLine="2880"/>
        <w:rPr>
          <w:rFonts w:hAnsi="宋体" w:cs="宋体"/>
          <w:sz w:val="24"/>
          <w:szCs w:val="24"/>
        </w:rPr>
      </w:pPr>
      <w:r>
        <w:rPr>
          <w:rFonts w:hAnsi="宋体" w:cs="宋体" w:hint="eastAsia"/>
          <w:sz w:val="24"/>
          <w:szCs w:val="24"/>
        </w:rPr>
        <w:t>法定代表人身份证复印件</w:t>
      </w:r>
    </w:p>
    <w:p w:rsidR="00CB2710" w:rsidRDefault="00EC60BF">
      <w:pPr>
        <w:snapToGrid w:val="0"/>
        <w:spacing w:line="360" w:lineRule="auto"/>
        <w:ind w:firstLineChars="1450" w:firstLine="3480"/>
        <w:rPr>
          <w:rFonts w:hAnsi="宋体" w:cs="宋体"/>
          <w:sz w:val="24"/>
          <w:szCs w:val="24"/>
        </w:rPr>
      </w:pPr>
      <w:r>
        <w:rPr>
          <w:rFonts w:hAnsi="宋体" w:cs="宋体" w:hint="eastAsia"/>
          <w:sz w:val="24"/>
          <w:szCs w:val="24"/>
        </w:rPr>
        <w:t>（粘贴此处）</w:t>
      </w:r>
    </w:p>
    <w:p w:rsidR="00CB2710" w:rsidRDefault="00CB2710">
      <w:pPr>
        <w:snapToGrid w:val="0"/>
        <w:spacing w:line="360" w:lineRule="auto"/>
        <w:ind w:firstLineChars="200" w:firstLine="482"/>
        <w:rPr>
          <w:rFonts w:hAnsi="宋体" w:cs="宋体"/>
          <w:b/>
          <w:bCs/>
          <w:sz w:val="24"/>
          <w:szCs w:val="24"/>
        </w:rPr>
      </w:pPr>
    </w:p>
    <w:p w:rsidR="00CB2710" w:rsidRDefault="00CB2710">
      <w:pPr>
        <w:snapToGrid w:val="0"/>
        <w:spacing w:line="360" w:lineRule="auto"/>
        <w:ind w:firstLineChars="200" w:firstLine="482"/>
        <w:rPr>
          <w:rFonts w:hAnsi="宋体" w:cs="宋体"/>
          <w:b/>
          <w:bCs/>
          <w:sz w:val="24"/>
          <w:szCs w:val="24"/>
        </w:rPr>
      </w:pPr>
    </w:p>
    <w:p w:rsidR="00CB2710" w:rsidRDefault="00EC60BF">
      <w:pPr>
        <w:snapToGrid w:val="0"/>
        <w:spacing w:line="360" w:lineRule="auto"/>
        <w:jc w:val="center"/>
        <w:outlineLvl w:val="4"/>
        <w:rPr>
          <w:rFonts w:hAnsi="宋体" w:cs="宋体"/>
          <w:b/>
          <w:bCs/>
          <w:sz w:val="24"/>
          <w:szCs w:val="24"/>
        </w:rPr>
      </w:pPr>
      <w:r>
        <w:rPr>
          <w:rFonts w:hAnsi="宋体" w:cs="宋体" w:hint="eastAsia"/>
          <w:b/>
          <w:bCs/>
          <w:sz w:val="24"/>
          <w:szCs w:val="24"/>
        </w:rPr>
        <w:br w:type="page"/>
      </w:r>
      <w:r>
        <w:rPr>
          <w:rFonts w:hAnsi="宋体" w:cs="宋体" w:hint="eastAsia"/>
          <w:b/>
          <w:bCs/>
          <w:sz w:val="24"/>
          <w:szCs w:val="24"/>
        </w:rPr>
        <w:lastRenderedPageBreak/>
        <w:t>3</w:t>
      </w:r>
      <w:r>
        <w:rPr>
          <w:rFonts w:ascii="宋体" w:hAnsi="宋体" w:cs="宋体" w:hint="eastAsia"/>
          <w:sz w:val="24"/>
          <w:szCs w:val="24"/>
        </w:rPr>
        <w:t>.</w:t>
      </w:r>
      <w:r>
        <w:rPr>
          <w:rFonts w:hAnsi="宋体" w:cs="宋体" w:hint="eastAsia"/>
          <w:b/>
          <w:bCs/>
          <w:sz w:val="24"/>
          <w:szCs w:val="24"/>
        </w:rPr>
        <w:t>授权委托书</w:t>
      </w:r>
    </w:p>
    <w:p w:rsidR="00CB2710" w:rsidRDefault="00EC60BF">
      <w:pPr>
        <w:snapToGrid w:val="0"/>
        <w:spacing w:line="360" w:lineRule="auto"/>
        <w:jc w:val="center"/>
        <w:rPr>
          <w:rFonts w:hAnsi="宋体" w:cs="宋体"/>
          <w:sz w:val="24"/>
          <w:szCs w:val="24"/>
        </w:rPr>
      </w:pPr>
      <w:r>
        <w:rPr>
          <w:rFonts w:hAnsi="宋体" w:cs="宋体" w:hint="eastAsia"/>
          <w:sz w:val="24"/>
          <w:szCs w:val="24"/>
        </w:rPr>
        <w:t>（委托代理人参加磋商，须出示此证明）</w:t>
      </w:r>
    </w:p>
    <w:p w:rsidR="00CB2710" w:rsidRDefault="00EC60BF">
      <w:pPr>
        <w:snapToGrid w:val="0"/>
        <w:spacing w:line="360" w:lineRule="auto"/>
        <w:rPr>
          <w:rFonts w:hAnsi="宋体" w:cs="宋体"/>
          <w:bCs/>
          <w:sz w:val="24"/>
          <w:szCs w:val="24"/>
        </w:rPr>
      </w:pPr>
      <w:r>
        <w:rPr>
          <w:rFonts w:hAnsi="宋体" w:cs="宋体" w:hint="eastAsia"/>
          <w:sz w:val="24"/>
          <w:szCs w:val="24"/>
          <w:u w:val="single"/>
        </w:rPr>
        <w:t>南通市濠河景区管理办公室</w:t>
      </w:r>
      <w:r>
        <w:rPr>
          <w:rFonts w:hAnsi="宋体" w:cs="宋体" w:hint="eastAsia"/>
          <w:sz w:val="24"/>
          <w:szCs w:val="24"/>
        </w:rPr>
        <w:t>：</w:t>
      </w:r>
    </w:p>
    <w:p w:rsidR="00CB2710" w:rsidRDefault="00EC60BF">
      <w:pPr>
        <w:snapToGrid w:val="0"/>
        <w:spacing w:line="360" w:lineRule="auto"/>
        <w:ind w:left="1" w:firstLineChars="200" w:firstLine="480"/>
        <w:rPr>
          <w:rFonts w:hAnsi="宋体" w:cs="宋体"/>
          <w:sz w:val="24"/>
          <w:szCs w:val="24"/>
        </w:rPr>
      </w:pPr>
      <w:r>
        <w:rPr>
          <w:rFonts w:hAnsi="宋体" w:cs="宋体" w:hint="eastAsia"/>
          <w:sz w:val="24"/>
          <w:szCs w:val="24"/>
        </w:rPr>
        <w:t>兹授权</w:t>
      </w:r>
      <w:r>
        <w:rPr>
          <w:rFonts w:hAnsi="宋体" w:cs="宋体" w:hint="eastAsia"/>
          <w:sz w:val="24"/>
          <w:szCs w:val="24"/>
          <w:u w:val="single"/>
        </w:rPr>
        <w:t>（</w:t>
      </w:r>
      <w:r>
        <w:rPr>
          <w:rFonts w:hAnsi="宋体" w:cs="宋体" w:hint="eastAsia"/>
          <w:sz w:val="24"/>
          <w:szCs w:val="24"/>
        </w:rPr>
        <w:t>被授权人的姓名）代表我公司参加（竞争性磋商项目名称</w:t>
      </w:r>
      <w:r>
        <w:rPr>
          <w:rFonts w:hAnsi="宋体" w:cs="宋体" w:hint="eastAsia"/>
          <w:sz w:val="24"/>
          <w:szCs w:val="24"/>
        </w:rPr>
        <w:t>)</w:t>
      </w:r>
      <w:r>
        <w:rPr>
          <w:rFonts w:hAnsi="宋体" w:cs="宋体" w:hint="eastAsia"/>
          <w:sz w:val="24"/>
          <w:szCs w:val="24"/>
        </w:rPr>
        <w:t>项目的磋商活动，全权处理一切与该项目磋商有关的事务。其在办理上述事宜过程中所签署的所有文件我公司均予以承认。</w:t>
      </w:r>
    </w:p>
    <w:p w:rsidR="00CB2710" w:rsidRDefault="00EC60BF">
      <w:pPr>
        <w:snapToGrid w:val="0"/>
        <w:spacing w:line="360" w:lineRule="auto"/>
        <w:ind w:left="1" w:firstLineChars="200" w:firstLine="480"/>
        <w:rPr>
          <w:rFonts w:hAnsi="宋体"/>
          <w:sz w:val="24"/>
          <w:szCs w:val="24"/>
        </w:rPr>
      </w:pPr>
      <w:r>
        <w:rPr>
          <w:rFonts w:hAnsi="宋体" w:cs="宋体" w:hint="eastAsia"/>
          <w:sz w:val="24"/>
          <w:szCs w:val="24"/>
        </w:rPr>
        <w:t>被授权人无转委托权。特此委托。</w:t>
      </w:r>
    </w:p>
    <w:p w:rsidR="00CB2710" w:rsidRDefault="00CB2710">
      <w:pPr>
        <w:snapToGrid w:val="0"/>
        <w:spacing w:line="360" w:lineRule="auto"/>
        <w:ind w:left="1" w:firstLineChars="200" w:firstLine="480"/>
        <w:rPr>
          <w:rFonts w:hAnsi="宋体" w:cs="宋体"/>
          <w:sz w:val="24"/>
          <w:szCs w:val="24"/>
        </w:rPr>
      </w:pPr>
    </w:p>
    <w:p w:rsidR="00CB2710" w:rsidRDefault="00CB2710">
      <w:pPr>
        <w:snapToGrid w:val="0"/>
        <w:spacing w:line="360" w:lineRule="auto"/>
        <w:rPr>
          <w:rFonts w:hAnsi="宋体" w:cs="宋体"/>
          <w:sz w:val="24"/>
          <w:szCs w:val="24"/>
        </w:rPr>
      </w:pPr>
    </w:p>
    <w:p w:rsidR="00CB2710" w:rsidRDefault="00EC60BF">
      <w:pPr>
        <w:snapToGrid w:val="0"/>
        <w:spacing w:line="360" w:lineRule="auto"/>
        <w:rPr>
          <w:rFonts w:hAnsi="宋体" w:cs="宋体"/>
          <w:sz w:val="24"/>
          <w:szCs w:val="24"/>
        </w:rPr>
      </w:pPr>
      <w:r>
        <w:rPr>
          <w:rFonts w:hAnsi="宋体" w:cs="宋体" w:hint="eastAsia"/>
          <w:sz w:val="24"/>
          <w:szCs w:val="24"/>
        </w:rPr>
        <w:t>附：被授权人情况：</w:t>
      </w:r>
    </w:p>
    <w:p w:rsidR="00CB2710" w:rsidRDefault="00EC60BF">
      <w:pPr>
        <w:snapToGrid w:val="0"/>
        <w:spacing w:line="360" w:lineRule="auto"/>
        <w:rPr>
          <w:rFonts w:hAnsi="宋体" w:cs="宋体"/>
          <w:sz w:val="24"/>
          <w:szCs w:val="24"/>
          <w:u w:val="single"/>
        </w:rPr>
      </w:pPr>
      <w:r>
        <w:rPr>
          <w:rFonts w:hAnsi="宋体" w:cs="宋体" w:hint="eastAsia"/>
          <w:sz w:val="24"/>
          <w:szCs w:val="24"/>
        </w:rPr>
        <w:t>姓名：性别：年龄：职务：</w:t>
      </w:r>
    </w:p>
    <w:p w:rsidR="00CB2710" w:rsidRDefault="00EC60BF">
      <w:pPr>
        <w:snapToGrid w:val="0"/>
        <w:spacing w:line="360" w:lineRule="auto"/>
        <w:rPr>
          <w:rFonts w:hAnsi="宋体" w:cs="宋体"/>
          <w:sz w:val="24"/>
          <w:szCs w:val="24"/>
        </w:rPr>
      </w:pPr>
      <w:r>
        <w:rPr>
          <w:rFonts w:hAnsi="宋体" w:cs="宋体" w:hint="eastAsia"/>
          <w:sz w:val="24"/>
          <w:szCs w:val="24"/>
        </w:rPr>
        <w:t>身份证号码：</w:t>
      </w:r>
      <w:r>
        <w:rPr>
          <w:rFonts w:hAnsi="宋体" w:cs="宋体" w:hint="eastAsia"/>
          <w:color w:val="FFFFFF" w:themeColor="background1"/>
          <w:sz w:val="24"/>
          <w:szCs w:val="24"/>
          <w:u w:val="single"/>
        </w:rPr>
        <w:t>。</w:t>
      </w:r>
    </w:p>
    <w:p w:rsidR="00CB2710" w:rsidRDefault="00EC60BF">
      <w:pPr>
        <w:snapToGrid w:val="0"/>
        <w:spacing w:line="360" w:lineRule="auto"/>
        <w:rPr>
          <w:rFonts w:hAnsi="宋体" w:cs="宋体"/>
          <w:sz w:val="24"/>
          <w:szCs w:val="24"/>
        </w:rPr>
      </w:pPr>
      <w:r>
        <w:rPr>
          <w:rFonts w:hAnsi="宋体" w:cs="宋体" w:hint="eastAsia"/>
          <w:sz w:val="24"/>
          <w:szCs w:val="24"/>
        </w:rPr>
        <w:t>手机：传真：</w:t>
      </w:r>
      <w:r>
        <w:rPr>
          <w:rFonts w:hAnsi="宋体" w:cs="宋体" w:hint="eastAsia"/>
          <w:color w:val="FFFFFF" w:themeColor="background1"/>
          <w:sz w:val="24"/>
          <w:szCs w:val="24"/>
          <w:u w:val="single"/>
        </w:rPr>
        <w:t>。</w:t>
      </w:r>
    </w:p>
    <w:p w:rsidR="00CB2710" w:rsidRDefault="00EC60BF">
      <w:pPr>
        <w:snapToGrid w:val="0"/>
        <w:spacing w:line="360" w:lineRule="auto"/>
        <w:rPr>
          <w:rFonts w:hAnsi="宋体" w:cs="宋体"/>
          <w:sz w:val="24"/>
          <w:szCs w:val="24"/>
        </w:rPr>
      </w:pPr>
      <w:r>
        <w:rPr>
          <w:rFonts w:hAnsi="宋体" w:cs="宋体" w:hint="eastAsia"/>
          <w:sz w:val="24"/>
          <w:szCs w:val="24"/>
        </w:rPr>
        <w:t> </w:t>
      </w:r>
    </w:p>
    <w:p w:rsidR="00CB2710" w:rsidRDefault="00EC60BF">
      <w:pPr>
        <w:snapToGrid w:val="0"/>
        <w:spacing w:line="360" w:lineRule="auto"/>
        <w:rPr>
          <w:rFonts w:hAnsi="宋体" w:cs="宋体"/>
          <w:sz w:val="24"/>
          <w:szCs w:val="24"/>
        </w:rPr>
      </w:pPr>
      <w:r>
        <w:rPr>
          <w:rFonts w:hAnsi="宋体" w:cs="宋体" w:hint="eastAsia"/>
          <w:sz w:val="24"/>
          <w:szCs w:val="24"/>
        </w:rPr>
        <w:t>单位名称（公章）法定代表人（签字或盖章）</w:t>
      </w:r>
    </w:p>
    <w:p w:rsidR="00CB2710" w:rsidRDefault="00EC60BF">
      <w:pPr>
        <w:snapToGrid w:val="0"/>
        <w:spacing w:line="360" w:lineRule="auto"/>
        <w:ind w:firstLineChars="500" w:firstLine="1200"/>
        <w:rPr>
          <w:rFonts w:hAnsi="宋体" w:cs="宋体"/>
          <w:sz w:val="24"/>
          <w:szCs w:val="24"/>
        </w:rPr>
      </w:pPr>
      <w:r>
        <w:rPr>
          <w:rFonts w:hAnsi="宋体" w:cs="宋体" w:hint="eastAsia"/>
          <w:sz w:val="24"/>
          <w:szCs w:val="24"/>
        </w:rPr>
        <w:t>年月日年月日</w:t>
      </w:r>
    </w:p>
    <w:p w:rsidR="00CB2710" w:rsidRDefault="00CB2710">
      <w:pPr>
        <w:adjustRightInd w:val="0"/>
        <w:snapToGrid w:val="0"/>
        <w:spacing w:line="240" w:lineRule="atLeast"/>
        <w:ind w:firstLine="480"/>
        <w:jc w:val="center"/>
        <w:rPr>
          <w:sz w:val="24"/>
        </w:rPr>
      </w:pPr>
    </w:p>
    <w:p w:rsidR="00CB2710" w:rsidRDefault="00CB2710">
      <w:pPr>
        <w:adjustRightInd w:val="0"/>
        <w:snapToGrid w:val="0"/>
        <w:spacing w:line="240" w:lineRule="atLeast"/>
        <w:ind w:firstLine="480"/>
        <w:jc w:val="center"/>
        <w:rPr>
          <w:sz w:val="24"/>
        </w:rPr>
      </w:pPr>
    </w:p>
    <w:p w:rsidR="00CB2710" w:rsidRDefault="00CB2710">
      <w:pPr>
        <w:pStyle w:val="4"/>
      </w:pPr>
    </w:p>
    <w:p w:rsidR="00CB2710" w:rsidRDefault="00EC60BF">
      <w:pPr>
        <w:adjustRightInd w:val="0"/>
        <w:snapToGrid w:val="0"/>
        <w:spacing w:line="240" w:lineRule="atLeast"/>
        <w:ind w:firstLine="480"/>
        <w:jc w:val="center"/>
        <w:rPr>
          <w:sz w:val="24"/>
        </w:rPr>
      </w:pPr>
      <w:r>
        <w:rPr>
          <w:sz w:val="24"/>
        </w:rPr>
        <w:t>法定代表人身份证复印件</w:t>
      </w:r>
    </w:p>
    <w:p w:rsidR="00CB2710" w:rsidRDefault="00EC60BF">
      <w:pPr>
        <w:adjustRightInd w:val="0"/>
        <w:snapToGrid w:val="0"/>
        <w:spacing w:line="240" w:lineRule="atLeast"/>
        <w:ind w:firstLine="480"/>
        <w:jc w:val="center"/>
        <w:rPr>
          <w:sz w:val="24"/>
        </w:rPr>
      </w:pPr>
      <w:r>
        <w:rPr>
          <w:sz w:val="24"/>
        </w:rPr>
        <w:t>（粘贴此处）</w:t>
      </w:r>
    </w:p>
    <w:p w:rsidR="00CB2710" w:rsidRDefault="00CB2710">
      <w:pPr>
        <w:snapToGrid w:val="0"/>
        <w:spacing w:line="360" w:lineRule="auto"/>
        <w:rPr>
          <w:rFonts w:hAnsi="宋体" w:cs="宋体"/>
          <w:sz w:val="24"/>
          <w:szCs w:val="24"/>
        </w:rPr>
      </w:pPr>
    </w:p>
    <w:p w:rsidR="00CB2710" w:rsidRDefault="00CB2710">
      <w:pPr>
        <w:pStyle w:val="4"/>
      </w:pPr>
    </w:p>
    <w:p w:rsidR="00CB2710" w:rsidRDefault="00EC60BF">
      <w:pPr>
        <w:snapToGrid w:val="0"/>
        <w:spacing w:line="360" w:lineRule="auto"/>
        <w:jc w:val="center"/>
        <w:rPr>
          <w:rFonts w:hAnsi="宋体" w:cs="宋体"/>
          <w:sz w:val="24"/>
          <w:szCs w:val="24"/>
        </w:rPr>
      </w:pPr>
      <w:r>
        <w:rPr>
          <w:rFonts w:hAnsi="宋体" w:cs="宋体" w:hint="eastAsia"/>
          <w:sz w:val="24"/>
          <w:szCs w:val="24"/>
        </w:rPr>
        <w:t>被授权人身份证复印件</w:t>
      </w:r>
    </w:p>
    <w:p w:rsidR="00CB2710" w:rsidRDefault="00EC60BF">
      <w:pPr>
        <w:snapToGrid w:val="0"/>
        <w:spacing w:line="360" w:lineRule="auto"/>
        <w:jc w:val="center"/>
        <w:rPr>
          <w:rFonts w:hAnsi="宋体" w:cs="宋体"/>
          <w:b/>
          <w:bCs/>
          <w:sz w:val="24"/>
          <w:szCs w:val="24"/>
        </w:rPr>
      </w:pPr>
      <w:r>
        <w:rPr>
          <w:rFonts w:hAnsi="宋体" w:cs="宋体" w:hint="eastAsia"/>
          <w:sz w:val="24"/>
          <w:szCs w:val="24"/>
        </w:rPr>
        <w:t>（粘贴此处）</w:t>
      </w:r>
    </w:p>
    <w:p w:rsidR="00CB2710" w:rsidRDefault="00EC60BF">
      <w:pPr>
        <w:spacing w:line="360" w:lineRule="auto"/>
        <w:jc w:val="center"/>
        <w:rPr>
          <w:rFonts w:hAnsi="宋体" w:cs="宋体"/>
          <w:b/>
          <w:bCs/>
          <w:sz w:val="24"/>
          <w:szCs w:val="24"/>
        </w:rPr>
      </w:pPr>
      <w:r>
        <w:rPr>
          <w:rFonts w:hAnsi="宋体" w:cs="宋体" w:hint="eastAsia"/>
          <w:b/>
          <w:bCs/>
          <w:sz w:val="28"/>
          <w:szCs w:val="28"/>
        </w:rPr>
        <w:br w:type="page"/>
      </w:r>
    </w:p>
    <w:p w:rsidR="00CB2710" w:rsidRDefault="00EC60BF" w:rsidP="00AE4E3C">
      <w:pPr>
        <w:snapToGrid w:val="0"/>
        <w:spacing w:beforeLines="100" w:afterLines="100" w:line="420" w:lineRule="exact"/>
        <w:jc w:val="center"/>
        <w:rPr>
          <w:rFonts w:cs="宋体"/>
          <w:b/>
          <w:bCs/>
          <w:sz w:val="28"/>
          <w:szCs w:val="28"/>
        </w:rPr>
      </w:pPr>
      <w:r>
        <w:rPr>
          <w:rFonts w:hAnsi="宋体" w:cs="宋体" w:hint="eastAsia"/>
          <w:b/>
          <w:bCs/>
          <w:sz w:val="24"/>
          <w:szCs w:val="24"/>
        </w:rPr>
        <w:lastRenderedPageBreak/>
        <w:t>4</w:t>
      </w:r>
      <w:r>
        <w:rPr>
          <w:rFonts w:hAnsi="宋体" w:cs="宋体" w:hint="eastAsia"/>
          <w:b/>
          <w:bCs/>
          <w:sz w:val="24"/>
          <w:szCs w:val="24"/>
        </w:rPr>
        <w:t>、</w:t>
      </w:r>
      <w:r>
        <w:rPr>
          <w:rFonts w:cs="宋体" w:hint="eastAsia"/>
          <w:b/>
          <w:bCs/>
          <w:sz w:val="28"/>
          <w:szCs w:val="28"/>
        </w:rPr>
        <w:t>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851"/>
        <w:gridCol w:w="367"/>
        <w:gridCol w:w="1050"/>
        <w:gridCol w:w="567"/>
        <w:gridCol w:w="946"/>
        <w:gridCol w:w="1263"/>
        <w:gridCol w:w="151"/>
        <w:gridCol w:w="1122"/>
        <w:gridCol w:w="62"/>
        <w:gridCol w:w="1544"/>
      </w:tblGrid>
      <w:tr w:rsidR="00CB2710">
        <w:trPr>
          <w:trHeight w:val="397"/>
        </w:trPr>
        <w:tc>
          <w:tcPr>
            <w:tcW w:w="1242" w:type="dxa"/>
            <w:gridSpan w:val="2"/>
            <w:tcBorders>
              <w:top w:val="double" w:sz="4" w:space="0" w:color="auto"/>
              <w:left w:val="double" w:sz="4" w:space="0" w:color="auto"/>
            </w:tcBorders>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单位名称</w:t>
            </w:r>
          </w:p>
        </w:tc>
        <w:tc>
          <w:tcPr>
            <w:tcW w:w="7923" w:type="dxa"/>
            <w:gridSpan w:val="10"/>
            <w:tcBorders>
              <w:top w:val="double" w:sz="4" w:space="0" w:color="auto"/>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trHeight w:val="397"/>
        </w:trPr>
        <w:tc>
          <w:tcPr>
            <w:tcW w:w="2093" w:type="dxa"/>
            <w:gridSpan w:val="3"/>
            <w:tcBorders>
              <w:left w:val="double" w:sz="4" w:space="0" w:color="auto"/>
              <w:right w:val="single" w:sz="4" w:space="0" w:color="auto"/>
            </w:tcBorders>
            <w:vAlign w:val="center"/>
          </w:tcPr>
          <w:p w:rsidR="00CB2710" w:rsidRDefault="00EC60BF">
            <w:pPr>
              <w:tabs>
                <w:tab w:val="left" w:pos="4320"/>
              </w:tabs>
              <w:rPr>
                <w:rFonts w:asciiTheme="majorEastAsia" w:eastAsiaTheme="majorEastAsia" w:hAnsiTheme="majorEastAsia"/>
                <w:sz w:val="18"/>
                <w:szCs w:val="18"/>
              </w:rPr>
            </w:pPr>
            <w:r>
              <w:rPr>
                <w:rFonts w:asciiTheme="majorEastAsia" w:eastAsiaTheme="majorEastAsia" w:hAnsiTheme="majorEastAsia" w:hint="eastAsia"/>
                <w:sz w:val="18"/>
                <w:szCs w:val="18"/>
              </w:rPr>
              <w:t>单位优势及特长</w:t>
            </w:r>
          </w:p>
        </w:tc>
        <w:tc>
          <w:tcPr>
            <w:tcW w:w="7072" w:type="dxa"/>
            <w:gridSpan w:val="9"/>
            <w:tcBorders>
              <w:left w:val="single" w:sz="4" w:space="0" w:color="auto"/>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val="restart"/>
            <w:tcBorders>
              <w:left w:val="double" w:sz="4" w:space="0" w:color="auto"/>
            </w:tcBorders>
            <w:vAlign w:val="center"/>
          </w:tcPr>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单位</w:t>
            </w:r>
          </w:p>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概况</w:t>
            </w:r>
          </w:p>
        </w:tc>
        <w:tc>
          <w:tcPr>
            <w:tcW w:w="1276" w:type="dxa"/>
            <w:gridSpan w:val="2"/>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职工总数</w:t>
            </w:r>
          </w:p>
        </w:tc>
        <w:tc>
          <w:tcPr>
            <w:tcW w:w="1417" w:type="dxa"/>
            <w:gridSpan w:val="2"/>
            <w:vAlign w:val="center"/>
          </w:tcPr>
          <w:p w:rsidR="00CB2710" w:rsidRDefault="00EC60BF">
            <w:pPr>
              <w:tabs>
                <w:tab w:val="left" w:pos="4320"/>
              </w:tabs>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人</w:t>
            </w:r>
          </w:p>
        </w:tc>
        <w:tc>
          <w:tcPr>
            <w:tcW w:w="567" w:type="dxa"/>
            <w:vMerge w:val="restart"/>
            <w:vAlign w:val="center"/>
          </w:tcPr>
          <w:p w:rsidR="00CB2710" w:rsidRDefault="00EC60BF">
            <w:pPr>
              <w:tabs>
                <w:tab w:val="left" w:pos="4320"/>
              </w:tabs>
              <w:rPr>
                <w:rFonts w:asciiTheme="majorEastAsia" w:eastAsiaTheme="majorEastAsia" w:hAnsiTheme="majorEastAsia"/>
                <w:sz w:val="18"/>
                <w:szCs w:val="18"/>
              </w:rPr>
            </w:pPr>
            <w:r>
              <w:rPr>
                <w:rFonts w:asciiTheme="majorEastAsia" w:eastAsiaTheme="majorEastAsia" w:hAnsiTheme="majorEastAsia" w:hint="eastAsia"/>
                <w:sz w:val="18"/>
                <w:szCs w:val="18"/>
              </w:rPr>
              <w:t>上一年主要经济指标</w:t>
            </w:r>
          </w:p>
        </w:tc>
        <w:tc>
          <w:tcPr>
            <w:tcW w:w="946" w:type="dxa"/>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营业额</w:t>
            </w:r>
          </w:p>
        </w:tc>
        <w:tc>
          <w:tcPr>
            <w:tcW w:w="1414"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1184" w:type="dxa"/>
            <w:gridSpan w:val="2"/>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实现利润</w:t>
            </w:r>
          </w:p>
        </w:tc>
        <w:tc>
          <w:tcPr>
            <w:tcW w:w="1544" w:type="dxa"/>
            <w:tcBorders>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tcBorders>
              <w:left w:val="double" w:sz="4" w:space="0" w:color="auto"/>
            </w:tcBorders>
            <w:vAlign w:val="center"/>
          </w:tcPr>
          <w:p w:rsidR="00CB2710" w:rsidRDefault="00CB2710" w:rsidP="00AE4E3C">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流动资金</w:t>
            </w:r>
          </w:p>
        </w:tc>
        <w:tc>
          <w:tcPr>
            <w:tcW w:w="1417" w:type="dxa"/>
            <w:gridSpan w:val="2"/>
            <w:vAlign w:val="center"/>
          </w:tcPr>
          <w:p w:rsidR="00CB2710" w:rsidRDefault="00EC60BF">
            <w:pPr>
              <w:tabs>
                <w:tab w:val="left" w:pos="4320"/>
              </w:tabs>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万元</w:t>
            </w:r>
          </w:p>
        </w:tc>
        <w:tc>
          <w:tcPr>
            <w:tcW w:w="567" w:type="dxa"/>
            <w:vMerge/>
            <w:vAlign w:val="center"/>
          </w:tcPr>
          <w:p w:rsidR="00CB2710" w:rsidRDefault="00CB2710">
            <w:pPr>
              <w:tabs>
                <w:tab w:val="left" w:pos="4320"/>
              </w:tabs>
              <w:rPr>
                <w:rFonts w:asciiTheme="majorEastAsia" w:eastAsiaTheme="majorEastAsia" w:hAnsiTheme="majorEastAsia"/>
                <w:sz w:val="18"/>
                <w:szCs w:val="18"/>
              </w:rPr>
            </w:pPr>
          </w:p>
        </w:tc>
        <w:tc>
          <w:tcPr>
            <w:tcW w:w="946" w:type="dxa"/>
            <w:vMerge w:val="restart"/>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w:t>
            </w:r>
          </w:p>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产品</w:t>
            </w:r>
          </w:p>
        </w:tc>
        <w:tc>
          <w:tcPr>
            <w:tcW w:w="4142" w:type="dxa"/>
            <w:gridSpan w:val="5"/>
            <w:tcBorders>
              <w:right w:val="double" w:sz="4" w:space="0" w:color="auto"/>
            </w:tcBorders>
            <w:vAlign w:val="center"/>
          </w:tcPr>
          <w:p w:rsidR="00CB2710" w:rsidRDefault="00EC60BF">
            <w:pPr>
              <w:tabs>
                <w:tab w:val="left" w:pos="4320"/>
              </w:tabs>
              <w:spacing w:before="120" w:after="120"/>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r>
      <w:tr w:rsidR="00CB2710">
        <w:trPr>
          <w:cantSplit/>
          <w:trHeight w:val="1116"/>
        </w:trPr>
        <w:tc>
          <w:tcPr>
            <w:tcW w:w="817" w:type="dxa"/>
            <w:vMerge/>
            <w:tcBorders>
              <w:left w:val="double" w:sz="4" w:space="0" w:color="auto"/>
            </w:tcBorders>
            <w:vAlign w:val="center"/>
          </w:tcPr>
          <w:p w:rsidR="00CB2710" w:rsidRDefault="00CB2710" w:rsidP="00AE4E3C">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固定资产</w:t>
            </w:r>
          </w:p>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（万元）</w:t>
            </w:r>
          </w:p>
        </w:tc>
        <w:tc>
          <w:tcPr>
            <w:tcW w:w="1417" w:type="dxa"/>
            <w:gridSpan w:val="2"/>
            <w:vAlign w:val="center"/>
          </w:tcPr>
          <w:p w:rsidR="00CB2710" w:rsidRDefault="00EC60BF">
            <w:pPr>
              <w:tabs>
                <w:tab w:val="left" w:pos="-48"/>
                <w:tab w:val="left" w:pos="4320"/>
              </w:tabs>
              <w:ind w:right="-133" w:hanging="48"/>
              <w:rPr>
                <w:rFonts w:asciiTheme="majorEastAsia" w:eastAsiaTheme="majorEastAsia" w:hAnsiTheme="majorEastAsia"/>
                <w:sz w:val="18"/>
                <w:szCs w:val="18"/>
              </w:rPr>
            </w:pPr>
            <w:r>
              <w:rPr>
                <w:rFonts w:asciiTheme="majorEastAsia" w:eastAsiaTheme="majorEastAsia" w:hAnsiTheme="majorEastAsia" w:hint="eastAsia"/>
                <w:sz w:val="18"/>
                <w:szCs w:val="18"/>
              </w:rPr>
              <w:t>原值：</w:t>
            </w:r>
          </w:p>
          <w:p w:rsidR="00CB2710" w:rsidRDefault="00CB2710">
            <w:pPr>
              <w:tabs>
                <w:tab w:val="left" w:pos="-48"/>
                <w:tab w:val="left" w:pos="4320"/>
              </w:tabs>
              <w:ind w:hanging="48"/>
              <w:jc w:val="right"/>
              <w:rPr>
                <w:rFonts w:asciiTheme="majorEastAsia" w:eastAsiaTheme="majorEastAsia" w:hAnsiTheme="majorEastAsia"/>
                <w:sz w:val="18"/>
                <w:szCs w:val="18"/>
              </w:rPr>
            </w:pPr>
          </w:p>
          <w:p w:rsidR="00CB2710" w:rsidRDefault="00EC60BF">
            <w:pPr>
              <w:tabs>
                <w:tab w:val="left" w:pos="-48"/>
                <w:tab w:val="left" w:pos="4320"/>
              </w:tabs>
              <w:ind w:right="-133" w:hanging="48"/>
              <w:rPr>
                <w:rFonts w:asciiTheme="majorEastAsia" w:eastAsiaTheme="majorEastAsia" w:hAnsiTheme="majorEastAsia"/>
                <w:sz w:val="18"/>
                <w:szCs w:val="18"/>
              </w:rPr>
            </w:pPr>
            <w:r>
              <w:rPr>
                <w:rFonts w:asciiTheme="majorEastAsia" w:eastAsiaTheme="majorEastAsia" w:hAnsiTheme="majorEastAsia" w:hint="eastAsia"/>
                <w:sz w:val="18"/>
                <w:szCs w:val="18"/>
              </w:rPr>
              <w:t>净值：</w:t>
            </w:r>
          </w:p>
          <w:p w:rsidR="00CB2710" w:rsidRDefault="00CB2710">
            <w:pPr>
              <w:tabs>
                <w:tab w:val="left" w:pos="-48"/>
                <w:tab w:val="left" w:pos="4320"/>
              </w:tabs>
              <w:ind w:hanging="48"/>
              <w:jc w:val="right"/>
              <w:rPr>
                <w:rFonts w:asciiTheme="majorEastAsia" w:eastAsiaTheme="majorEastAsia" w:hAnsiTheme="majorEastAsia"/>
                <w:sz w:val="18"/>
                <w:szCs w:val="18"/>
              </w:rPr>
            </w:pPr>
          </w:p>
        </w:tc>
        <w:tc>
          <w:tcPr>
            <w:tcW w:w="567" w:type="dxa"/>
            <w:vMerge/>
            <w:vAlign w:val="center"/>
          </w:tcPr>
          <w:p w:rsidR="00CB2710" w:rsidRDefault="00CB2710">
            <w:pPr>
              <w:tabs>
                <w:tab w:val="left" w:pos="4320"/>
              </w:tabs>
              <w:rPr>
                <w:rFonts w:asciiTheme="majorEastAsia" w:eastAsiaTheme="majorEastAsia" w:hAnsiTheme="majorEastAsia"/>
                <w:sz w:val="18"/>
                <w:szCs w:val="18"/>
              </w:rPr>
            </w:pPr>
          </w:p>
        </w:tc>
        <w:tc>
          <w:tcPr>
            <w:tcW w:w="946" w:type="dxa"/>
            <w:vMerge/>
            <w:vAlign w:val="center"/>
          </w:tcPr>
          <w:p w:rsidR="00CB2710" w:rsidRDefault="00CB2710">
            <w:pPr>
              <w:tabs>
                <w:tab w:val="left" w:pos="4320"/>
              </w:tabs>
              <w:jc w:val="center"/>
              <w:rPr>
                <w:rFonts w:asciiTheme="majorEastAsia" w:eastAsiaTheme="majorEastAsia" w:hAnsiTheme="majorEastAsia"/>
                <w:sz w:val="18"/>
                <w:szCs w:val="18"/>
              </w:rPr>
            </w:pPr>
          </w:p>
        </w:tc>
        <w:tc>
          <w:tcPr>
            <w:tcW w:w="4142" w:type="dxa"/>
            <w:gridSpan w:val="5"/>
            <w:tcBorders>
              <w:right w:val="double" w:sz="4" w:space="0" w:color="auto"/>
            </w:tcBorders>
            <w:vAlign w:val="center"/>
          </w:tcPr>
          <w:p w:rsidR="00CB2710" w:rsidRDefault="00EC60BF">
            <w:pPr>
              <w:tabs>
                <w:tab w:val="left" w:pos="4320"/>
              </w:tabs>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r w:rsidR="00CB2710">
        <w:trPr>
          <w:cantSplit/>
          <w:trHeight w:val="397"/>
        </w:trPr>
        <w:tc>
          <w:tcPr>
            <w:tcW w:w="817" w:type="dxa"/>
            <w:vMerge/>
            <w:tcBorders>
              <w:left w:val="double" w:sz="4" w:space="0" w:color="auto"/>
            </w:tcBorders>
            <w:vAlign w:val="center"/>
          </w:tcPr>
          <w:p w:rsidR="00CB2710" w:rsidRDefault="00CB2710" w:rsidP="00AE4E3C">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CB2710" w:rsidRDefault="00EC60BF">
            <w:pPr>
              <w:tabs>
                <w:tab w:val="left" w:pos="4320"/>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占地面积</w:t>
            </w:r>
          </w:p>
        </w:tc>
        <w:tc>
          <w:tcPr>
            <w:tcW w:w="1417" w:type="dxa"/>
            <w:gridSpan w:val="2"/>
            <w:vAlign w:val="center"/>
          </w:tcPr>
          <w:p w:rsidR="00CB2710" w:rsidRDefault="00EC60BF">
            <w:pPr>
              <w:tabs>
                <w:tab w:val="left" w:pos="4320"/>
              </w:tabs>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r>
              <w:rPr>
                <w:rFonts w:asciiTheme="majorEastAsia" w:eastAsiaTheme="majorEastAsia" w:hAnsiTheme="majorEastAsia" w:hint="eastAsia"/>
                <w:sz w:val="18"/>
                <w:szCs w:val="18"/>
                <w:vertAlign w:val="superscript"/>
              </w:rPr>
              <w:t>2</w:t>
            </w:r>
          </w:p>
        </w:tc>
        <w:tc>
          <w:tcPr>
            <w:tcW w:w="567" w:type="dxa"/>
            <w:vMerge/>
            <w:vAlign w:val="center"/>
          </w:tcPr>
          <w:p w:rsidR="00CB2710" w:rsidRDefault="00CB2710">
            <w:pPr>
              <w:tabs>
                <w:tab w:val="left" w:pos="4320"/>
              </w:tabs>
              <w:rPr>
                <w:rFonts w:asciiTheme="majorEastAsia" w:eastAsiaTheme="majorEastAsia" w:hAnsiTheme="majorEastAsia"/>
                <w:sz w:val="18"/>
                <w:szCs w:val="18"/>
              </w:rPr>
            </w:pPr>
          </w:p>
        </w:tc>
        <w:tc>
          <w:tcPr>
            <w:tcW w:w="946" w:type="dxa"/>
            <w:vMerge/>
            <w:vAlign w:val="center"/>
          </w:tcPr>
          <w:p w:rsidR="00CB2710" w:rsidRDefault="00CB2710">
            <w:pPr>
              <w:tabs>
                <w:tab w:val="left" w:pos="4320"/>
              </w:tabs>
              <w:jc w:val="center"/>
              <w:rPr>
                <w:rFonts w:asciiTheme="majorEastAsia" w:eastAsiaTheme="majorEastAsia" w:hAnsiTheme="majorEastAsia"/>
                <w:sz w:val="18"/>
                <w:szCs w:val="18"/>
              </w:rPr>
            </w:pPr>
          </w:p>
        </w:tc>
        <w:tc>
          <w:tcPr>
            <w:tcW w:w="4142" w:type="dxa"/>
            <w:gridSpan w:val="5"/>
            <w:tcBorders>
              <w:right w:val="double" w:sz="4" w:space="0" w:color="auto"/>
            </w:tcBorders>
            <w:vAlign w:val="center"/>
          </w:tcPr>
          <w:p w:rsidR="00CB2710" w:rsidRDefault="00EC60BF">
            <w:pPr>
              <w:tabs>
                <w:tab w:val="left" w:pos="4320"/>
              </w:tabs>
              <w:spacing w:before="120" w:after="120"/>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r>
      <w:tr w:rsidR="00CB2710">
        <w:trPr>
          <w:cantSplit/>
          <w:trHeight w:val="397"/>
        </w:trPr>
        <w:tc>
          <w:tcPr>
            <w:tcW w:w="817" w:type="dxa"/>
            <w:vMerge w:val="restart"/>
            <w:tcBorders>
              <w:left w:val="double" w:sz="4" w:space="0" w:color="auto"/>
            </w:tcBorders>
            <w:vAlign w:val="center"/>
          </w:tcPr>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本次</w:t>
            </w:r>
          </w:p>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投标</w:t>
            </w:r>
          </w:p>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产品</w:t>
            </w:r>
          </w:p>
          <w:p w:rsidR="00CB2710" w:rsidRDefault="00EC60BF" w:rsidP="00AE4E3C">
            <w:pPr>
              <w:tabs>
                <w:tab w:val="left" w:pos="4320"/>
              </w:tabs>
              <w:ind w:left="200" w:hangingChars="111" w:hanging="200"/>
              <w:rPr>
                <w:rFonts w:asciiTheme="majorEastAsia" w:eastAsiaTheme="majorEastAsia" w:hAnsiTheme="majorEastAsia"/>
                <w:sz w:val="18"/>
                <w:szCs w:val="18"/>
              </w:rPr>
            </w:pPr>
            <w:r>
              <w:rPr>
                <w:rFonts w:asciiTheme="majorEastAsia" w:eastAsiaTheme="majorEastAsia" w:hAnsiTheme="majorEastAsia" w:hint="eastAsia"/>
                <w:sz w:val="18"/>
                <w:szCs w:val="18"/>
              </w:rPr>
              <w:t>情况</w:t>
            </w:r>
          </w:p>
        </w:tc>
        <w:tc>
          <w:tcPr>
            <w:tcW w:w="1643" w:type="dxa"/>
            <w:gridSpan w:val="3"/>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本次投标</w:t>
            </w:r>
          </w:p>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产品名称</w:t>
            </w:r>
          </w:p>
        </w:tc>
        <w:tc>
          <w:tcPr>
            <w:tcW w:w="1617" w:type="dxa"/>
            <w:gridSpan w:val="2"/>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型</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号</w:t>
            </w:r>
          </w:p>
        </w:tc>
        <w:tc>
          <w:tcPr>
            <w:tcW w:w="946" w:type="dxa"/>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上年</w:t>
            </w:r>
          </w:p>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产销量</w:t>
            </w:r>
          </w:p>
        </w:tc>
        <w:tc>
          <w:tcPr>
            <w:tcW w:w="1263" w:type="dxa"/>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产品技术</w:t>
            </w:r>
          </w:p>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先进水平</w:t>
            </w:r>
          </w:p>
        </w:tc>
        <w:tc>
          <w:tcPr>
            <w:tcW w:w="1273" w:type="dxa"/>
            <w:gridSpan w:val="2"/>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曾获何级</w:t>
            </w:r>
          </w:p>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何种奖励</w:t>
            </w:r>
          </w:p>
        </w:tc>
        <w:tc>
          <w:tcPr>
            <w:tcW w:w="1606" w:type="dxa"/>
            <w:gridSpan w:val="2"/>
            <w:tcBorders>
              <w:right w:val="double" w:sz="4" w:space="0" w:color="auto"/>
            </w:tcBorders>
            <w:vAlign w:val="center"/>
          </w:tcPr>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主要用户</w:t>
            </w:r>
          </w:p>
          <w:p w:rsidR="00CB2710" w:rsidRDefault="00EC60BF">
            <w:pPr>
              <w:tabs>
                <w:tab w:val="left" w:pos="4320"/>
              </w:tabs>
              <w:spacing w:before="60" w:after="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名称</w:t>
            </w:r>
          </w:p>
        </w:tc>
      </w:tr>
      <w:tr w:rsidR="00CB2710">
        <w:trPr>
          <w:cantSplit/>
          <w:trHeight w:val="397"/>
        </w:trPr>
        <w:tc>
          <w:tcPr>
            <w:tcW w:w="817" w:type="dxa"/>
            <w:vMerge/>
            <w:tcBorders>
              <w:lef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1643" w:type="dxa"/>
            <w:gridSpan w:val="3"/>
            <w:vAlign w:val="center"/>
          </w:tcPr>
          <w:p w:rsidR="00CB2710" w:rsidRDefault="00CB2710">
            <w:pPr>
              <w:tabs>
                <w:tab w:val="left" w:pos="4320"/>
              </w:tabs>
              <w:rPr>
                <w:rFonts w:asciiTheme="majorEastAsia" w:eastAsiaTheme="majorEastAsia" w:hAnsiTheme="majorEastAsia"/>
                <w:sz w:val="18"/>
                <w:szCs w:val="18"/>
              </w:rPr>
            </w:pPr>
          </w:p>
        </w:tc>
        <w:tc>
          <w:tcPr>
            <w:tcW w:w="1617"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946" w:type="dxa"/>
            <w:vAlign w:val="center"/>
          </w:tcPr>
          <w:p w:rsidR="00CB2710" w:rsidRDefault="00CB2710">
            <w:pPr>
              <w:tabs>
                <w:tab w:val="left" w:pos="4320"/>
              </w:tabs>
              <w:rPr>
                <w:rFonts w:asciiTheme="majorEastAsia" w:eastAsiaTheme="majorEastAsia" w:hAnsiTheme="majorEastAsia"/>
                <w:sz w:val="18"/>
                <w:szCs w:val="18"/>
              </w:rPr>
            </w:pPr>
          </w:p>
        </w:tc>
        <w:tc>
          <w:tcPr>
            <w:tcW w:w="1263" w:type="dxa"/>
            <w:vAlign w:val="center"/>
          </w:tcPr>
          <w:p w:rsidR="00CB2710" w:rsidRDefault="00CB2710">
            <w:pPr>
              <w:tabs>
                <w:tab w:val="left" w:pos="4320"/>
              </w:tabs>
              <w:rPr>
                <w:rFonts w:asciiTheme="majorEastAsia" w:eastAsiaTheme="majorEastAsia" w:hAnsiTheme="majorEastAsia"/>
                <w:sz w:val="18"/>
                <w:szCs w:val="18"/>
              </w:rPr>
            </w:pPr>
          </w:p>
        </w:tc>
        <w:tc>
          <w:tcPr>
            <w:tcW w:w="1273"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tcBorders>
              <w:lef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1643" w:type="dxa"/>
            <w:gridSpan w:val="3"/>
            <w:vAlign w:val="center"/>
          </w:tcPr>
          <w:p w:rsidR="00CB2710" w:rsidRDefault="00CB2710">
            <w:pPr>
              <w:tabs>
                <w:tab w:val="left" w:pos="4320"/>
              </w:tabs>
              <w:rPr>
                <w:rFonts w:asciiTheme="majorEastAsia" w:eastAsiaTheme="majorEastAsia" w:hAnsiTheme="majorEastAsia"/>
                <w:sz w:val="18"/>
                <w:szCs w:val="18"/>
              </w:rPr>
            </w:pPr>
          </w:p>
        </w:tc>
        <w:tc>
          <w:tcPr>
            <w:tcW w:w="1617"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946" w:type="dxa"/>
            <w:vAlign w:val="center"/>
          </w:tcPr>
          <w:p w:rsidR="00CB2710" w:rsidRDefault="00CB2710">
            <w:pPr>
              <w:tabs>
                <w:tab w:val="left" w:pos="4320"/>
              </w:tabs>
              <w:rPr>
                <w:rFonts w:asciiTheme="majorEastAsia" w:eastAsiaTheme="majorEastAsia" w:hAnsiTheme="majorEastAsia"/>
                <w:sz w:val="18"/>
                <w:szCs w:val="18"/>
              </w:rPr>
            </w:pPr>
          </w:p>
        </w:tc>
        <w:tc>
          <w:tcPr>
            <w:tcW w:w="1263" w:type="dxa"/>
            <w:vAlign w:val="center"/>
          </w:tcPr>
          <w:p w:rsidR="00CB2710" w:rsidRDefault="00CB2710">
            <w:pPr>
              <w:tabs>
                <w:tab w:val="left" w:pos="4320"/>
              </w:tabs>
              <w:rPr>
                <w:rFonts w:asciiTheme="majorEastAsia" w:eastAsiaTheme="majorEastAsia" w:hAnsiTheme="majorEastAsia"/>
                <w:sz w:val="18"/>
                <w:szCs w:val="18"/>
              </w:rPr>
            </w:pPr>
          </w:p>
        </w:tc>
        <w:tc>
          <w:tcPr>
            <w:tcW w:w="1273"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tcBorders>
              <w:lef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1643" w:type="dxa"/>
            <w:gridSpan w:val="3"/>
            <w:vAlign w:val="center"/>
          </w:tcPr>
          <w:p w:rsidR="00CB2710" w:rsidRDefault="00CB2710">
            <w:pPr>
              <w:tabs>
                <w:tab w:val="left" w:pos="4320"/>
              </w:tabs>
              <w:rPr>
                <w:rFonts w:asciiTheme="majorEastAsia" w:eastAsiaTheme="majorEastAsia" w:hAnsiTheme="majorEastAsia"/>
                <w:sz w:val="18"/>
                <w:szCs w:val="18"/>
              </w:rPr>
            </w:pPr>
          </w:p>
        </w:tc>
        <w:tc>
          <w:tcPr>
            <w:tcW w:w="1617"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946" w:type="dxa"/>
            <w:vAlign w:val="center"/>
          </w:tcPr>
          <w:p w:rsidR="00CB2710" w:rsidRDefault="00CB2710">
            <w:pPr>
              <w:tabs>
                <w:tab w:val="left" w:pos="4320"/>
              </w:tabs>
              <w:rPr>
                <w:rFonts w:asciiTheme="majorEastAsia" w:eastAsiaTheme="majorEastAsia" w:hAnsiTheme="majorEastAsia"/>
                <w:sz w:val="18"/>
                <w:szCs w:val="18"/>
              </w:rPr>
            </w:pPr>
          </w:p>
        </w:tc>
        <w:tc>
          <w:tcPr>
            <w:tcW w:w="1263" w:type="dxa"/>
            <w:vAlign w:val="center"/>
          </w:tcPr>
          <w:p w:rsidR="00CB2710" w:rsidRDefault="00CB2710">
            <w:pPr>
              <w:tabs>
                <w:tab w:val="left" w:pos="4320"/>
              </w:tabs>
              <w:rPr>
                <w:rFonts w:asciiTheme="majorEastAsia" w:eastAsiaTheme="majorEastAsia" w:hAnsiTheme="majorEastAsia"/>
                <w:sz w:val="18"/>
                <w:szCs w:val="18"/>
              </w:rPr>
            </w:pPr>
          </w:p>
        </w:tc>
        <w:tc>
          <w:tcPr>
            <w:tcW w:w="1273"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tcBorders>
              <w:lef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1643" w:type="dxa"/>
            <w:gridSpan w:val="3"/>
            <w:vAlign w:val="center"/>
          </w:tcPr>
          <w:p w:rsidR="00CB2710" w:rsidRDefault="00CB2710">
            <w:pPr>
              <w:tabs>
                <w:tab w:val="left" w:pos="4320"/>
              </w:tabs>
              <w:rPr>
                <w:rFonts w:asciiTheme="majorEastAsia" w:eastAsiaTheme="majorEastAsia" w:hAnsiTheme="majorEastAsia"/>
                <w:sz w:val="18"/>
                <w:szCs w:val="18"/>
              </w:rPr>
            </w:pPr>
          </w:p>
        </w:tc>
        <w:tc>
          <w:tcPr>
            <w:tcW w:w="1617"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946" w:type="dxa"/>
            <w:vAlign w:val="center"/>
          </w:tcPr>
          <w:p w:rsidR="00CB2710" w:rsidRDefault="00CB2710">
            <w:pPr>
              <w:tabs>
                <w:tab w:val="left" w:pos="4320"/>
              </w:tabs>
              <w:rPr>
                <w:rFonts w:asciiTheme="majorEastAsia" w:eastAsiaTheme="majorEastAsia" w:hAnsiTheme="majorEastAsia"/>
                <w:sz w:val="18"/>
                <w:szCs w:val="18"/>
              </w:rPr>
            </w:pPr>
          </w:p>
        </w:tc>
        <w:tc>
          <w:tcPr>
            <w:tcW w:w="1263" w:type="dxa"/>
            <w:vAlign w:val="center"/>
          </w:tcPr>
          <w:p w:rsidR="00CB2710" w:rsidRDefault="00CB2710">
            <w:pPr>
              <w:tabs>
                <w:tab w:val="left" w:pos="4320"/>
              </w:tabs>
              <w:rPr>
                <w:rFonts w:asciiTheme="majorEastAsia" w:eastAsiaTheme="majorEastAsia" w:hAnsiTheme="majorEastAsia"/>
                <w:sz w:val="18"/>
                <w:szCs w:val="18"/>
              </w:rPr>
            </w:pPr>
          </w:p>
        </w:tc>
        <w:tc>
          <w:tcPr>
            <w:tcW w:w="1273" w:type="dxa"/>
            <w:gridSpan w:val="2"/>
            <w:vAlign w:val="center"/>
          </w:tcPr>
          <w:p w:rsidR="00CB2710" w:rsidRDefault="00CB2710">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r w:rsidR="00CB2710">
        <w:trPr>
          <w:cantSplit/>
          <w:trHeight w:val="397"/>
        </w:trPr>
        <w:tc>
          <w:tcPr>
            <w:tcW w:w="817" w:type="dxa"/>
            <w:vMerge w:val="restart"/>
            <w:tcBorders>
              <w:left w:val="double" w:sz="4" w:space="0" w:color="auto"/>
            </w:tcBorders>
            <w:vAlign w:val="center"/>
          </w:tcPr>
          <w:p w:rsidR="00CB2710" w:rsidRDefault="00EC60BF">
            <w:pPr>
              <w:tabs>
                <w:tab w:val="left" w:pos="4320"/>
              </w:tabs>
              <w:rPr>
                <w:rFonts w:asciiTheme="majorEastAsia" w:eastAsiaTheme="majorEastAsia" w:hAnsiTheme="majorEastAsia"/>
                <w:sz w:val="18"/>
                <w:szCs w:val="18"/>
              </w:rPr>
            </w:pPr>
            <w:r>
              <w:rPr>
                <w:rFonts w:asciiTheme="majorEastAsia" w:eastAsiaTheme="majorEastAsia" w:hAnsiTheme="majorEastAsia" w:hint="eastAsia"/>
                <w:sz w:val="18"/>
                <w:szCs w:val="18"/>
              </w:rPr>
              <w:t>其它</w:t>
            </w:r>
          </w:p>
        </w:tc>
        <w:tc>
          <w:tcPr>
            <w:tcW w:w="4206" w:type="dxa"/>
            <w:gridSpan w:val="6"/>
            <w:vAlign w:val="center"/>
          </w:tcPr>
          <w:p w:rsidR="00CB2710" w:rsidRDefault="00EC60BF">
            <w:pPr>
              <w:tabs>
                <w:tab w:val="left" w:pos="4320"/>
              </w:tabs>
              <w:spacing w:before="60" w:after="60"/>
              <w:rPr>
                <w:rFonts w:asciiTheme="majorEastAsia" w:eastAsiaTheme="majorEastAsia" w:hAnsiTheme="majorEastAsia"/>
                <w:sz w:val="18"/>
                <w:szCs w:val="18"/>
              </w:rPr>
            </w:pPr>
            <w:r>
              <w:rPr>
                <w:rFonts w:asciiTheme="majorEastAsia" w:eastAsiaTheme="majorEastAsia" w:hAnsiTheme="majorEastAsia" w:hint="eastAsia"/>
                <w:sz w:val="18"/>
                <w:szCs w:val="18"/>
              </w:rPr>
              <w:t>近</w:t>
            </w:r>
            <w:r>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rsidR="00CB2710" w:rsidRDefault="00EC60BF">
            <w:pPr>
              <w:tabs>
                <w:tab w:val="left" w:pos="4320"/>
              </w:tabs>
              <w:spacing w:before="60" w:after="60"/>
              <w:rPr>
                <w:rFonts w:asciiTheme="majorEastAsia" w:eastAsiaTheme="majorEastAsia" w:hAnsiTheme="majorEastAsia"/>
                <w:sz w:val="18"/>
                <w:szCs w:val="18"/>
              </w:rPr>
            </w:pPr>
            <w:r>
              <w:rPr>
                <w:rFonts w:asciiTheme="majorEastAsia" w:eastAsiaTheme="majorEastAsia" w:hAnsiTheme="majorEastAsia" w:hint="eastAsia"/>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CB2710">
        <w:trPr>
          <w:cantSplit/>
          <w:trHeight w:val="3747"/>
        </w:trPr>
        <w:tc>
          <w:tcPr>
            <w:tcW w:w="817" w:type="dxa"/>
            <w:vMerge/>
            <w:tcBorders>
              <w:left w:val="double" w:sz="4" w:space="0" w:color="auto"/>
              <w:bottom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4206" w:type="dxa"/>
            <w:gridSpan w:val="6"/>
            <w:tcBorders>
              <w:bottom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c>
          <w:tcPr>
            <w:tcW w:w="4142" w:type="dxa"/>
            <w:gridSpan w:val="5"/>
            <w:tcBorders>
              <w:bottom w:val="double" w:sz="4" w:space="0" w:color="auto"/>
              <w:right w:val="double" w:sz="4" w:space="0" w:color="auto"/>
            </w:tcBorders>
            <w:vAlign w:val="center"/>
          </w:tcPr>
          <w:p w:rsidR="00CB2710" w:rsidRDefault="00CB2710">
            <w:pPr>
              <w:tabs>
                <w:tab w:val="left" w:pos="4320"/>
              </w:tabs>
              <w:rPr>
                <w:rFonts w:asciiTheme="majorEastAsia" w:eastAsiaTheme="majorEastAsia" w:hAnsiTheme="majorEastAsia"/>
                <w:sz w:val="18"/>
                <w:szCs w:val="18"/>
              </w:rPr>
            </w:pPr>
          </w:p>
        </w:tc>
      </w:tr>
    </w:tbl>
    <w:p w:rsidR="00CB2710" w:rsidRDefault="00CB2710">
      <w:pPr>
        <w:pStyle w:val="ad"/>
        <w:ind w:firstLine="240"/>
      </w:pPr>
    </w:p>
    <w:p w:rsidR="00CB2710" w:rsidRDefault="00CB2710">
      <w:pPr>
        <w:spacing w:line="360" w:lineRule="auto"/>
        <w:jc w:val="center"/>
        <w:rPr>
          <w:rFonts w:hAnsi="宋体" w:cs="宋体"/>
          <w:b/>
          <w:bCs/>
          <w:sz w:val="24"/>
          <w:szCs w:val="24"/>
        </w:rPr>
      </w:pPr>
    </w:p>
    <w:p w:rsidR="00CB2710" w:rsidRDefault="00CB2710">
      <w:pPr>
        <w:spacing w:line="360" w:lineRule="auto"/>
        <w:jc w:val="center"/>
        <w:rPr>
          <w:rFonts w:hAnsi="宋体" w:cs="宋体"/>
          <w:b/>
          <w:bCs/>
          <w:sz w:val="24"/>
          <w:szCs w:val="24"/>
        </w:rPr>
      </w:pPr>
    </w:p>
    <w:p w:rsidR="00CB2710" w:rsidRDefault="00EC60BF">
      <w:pPr>
        <w:spacing w:line="360" w:lineRule="auto"/>
        <w:jc w:val="center"/>
        <w:rPr>
          <w:rFonts w:hAnsi="宋体" w:cs="宋体"/>
          <w:b/>
          <w:bCs/>
          <w:sz w:val="24"/>
          <w:szCs w:val="24"/>
        </w:rPr>
      </w:pPr>
      <w:r>
        <w:rPr>
          <w:rFonts w:hAnsi="宋体" w:cs="宋体" w:hint="eastAsia"/>
          <w:b/>
          <w:bCs/>
          <w:sz w:val="24"/>
          <w:szCs w:val="24"/>
        </w:rPr>
        <w:lastRenderedPageBreak/>
        <w:t>5</w:t>
      </w:r>
      <w:r>
        <w:rPr>
          <w:rFonts w:hAnsi="宋体" w:cs="宋体" w:hint="eastAsia"/>
          <w:b/>
          <w:bCs/>
          <w:sz w:val="24"/>
          <w:szCs w:val="24"/>
        </w:rPr>
        <w:t>、供应商信用承诺书</w:t>
      </w:r>
    </w:p>
    <w:p w:rsidR="00CB2710" w:rsidRDefault="00CB2710">
      <w:pPr>
        <w:pStyle w:val="21"/>
        <w:ind w:firstLine="420"/>
        <w:rPr>
          <w:rFonts w:asciiTheme="majorEastAsia" w:eastAsiaTheme="majorEastAsia" w:hAnsiTheme="majorEastAsia"/>
        </w:rPr>
      </w:pP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为营造公开、公平、公正的公共资源交易环境，树立诚信守法的投标人形象，本人代表本单位作出以下承诺：</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二、严格依照国家和省、市、县关于政府采购等方面的法律、法规、规章、规范性文件，参加公共资源交易招标投标活动；积极履行社会责任，促进廉政建设；</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三、严格遵守即时信息公示规定，及时更新公共资源交易中心主体信息库中信息；</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四、自我约束、自我管理，守合同、重信用，不参与围标串标、弄虚作假、骗取中标、干扰评标、违约毁约、恶意投诉等行为，主动维护公共资源交易招标投标的良好秩序；</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六、自觉接受政府部门、行业组织、社会公众、新闻舆论等监督；</w:t>
      </w:r>
    </w:p>
    <w:p w:rsidR="00CB2710" w:rsidRDefault="00EC60BF">
      <w:pPr>
        <w:spacing w:line="360" w:lineRule="auto"/>
        <w:ind w:firstLineChars="200" w:firstLine="48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七、上述承诺已向本单位员工作了宣传教育；</w:t>
      </w:r>
    </w:p>
    <w:p w:rsidR="00CB2710" w:rsidRDefault="00EC60BF">
      <w:pPr>
        <w:spacing w:line="360" w:lineRule="auto"/>
        <w:ind w:firstLineChars="200" w:firstLine="482"/>
        <w:rPr>
          <w:rFonts w:asciiTheme="majorEastAsia" w:eastAsiaTheme="majorEastAsia" w:hAnsiTheme="majorEastAsia" w:cs="宋体"/>
          <w:b/>
          <w:kern w:val="0"/>
          <w:sz w:val="24"/>
          <w:lang w:val="zh-CN"/>
        </w:rPr>
      </w:pPr>
      <w:r>
        <w:rPr>
          <w:rFonts w:asciiTheme="majorEastAsia" w:eastAsiaTheme="majorEastAsia" w:hAnsiTheme="majorEastAsia" w:cs="宋体" w:hint="eastAsia"/>
          <w:b/>
          <w:kern w:val="0"/>
          <w:sz w:val="24"/>
          <w:lang w:val="zh-CN"/>
        </w:rPr>
        <w:t>如有违反上述承诺的不良行为，本单位同意将其予以上网公示。</w:t>
      </w:r>
    </w:p>
    <w:p w:rsidR="00CB2710" w:rsidRDefault="00CB2710">
      <w:pPr>
        <w:spacing w:line="360" w:lineRule="auto"/>
        <w:rPr>
          <w:rFonts w:asciiTheme="majorEastAsia" w:eastAsiaTheme="majorEastAsia" w:hAnsiTheme="majorEastAsia" w:cs="宋体"/>
          <w:kern w:val="0"/>
          <w:sz w:val="24"/>
          <w:lang w:val="zh-CN"/>
        </w:rPr>
      </w:pPr>
    </w:p>
    <w:p w:rsidR="00CB2710" w:rsidRDefault="00CB2710">
      <w:pPr>
        <w:spacing w:line="360" w:lineRule="auto"/>
        <w:ind w:firstLineChars="1900" w:firstLine="4560"/>
        <w:rPr>
          <w:rFonts w:asciiTheme="majorEastAsia" w:eastAsiaTheme="majorEastAsia" w:hAnsiTheme="majorEastAsia" w:cs="宋体"/>
          <w:kern w:val="0"/>
          <w:sz w:val="24"/>
          <w:lang w:val="zh-CN"/>
        </w:rPr>
      </w:pPr>
    </w:p>
    <w:p w:rsidR="00CB2710" w:rsidRDefault="00EC60BF">
      <w:pPr>
        <w:spacing w:line="360" w:lineRule="auto"/>
        <w:ind w:leftChars="600" w:left="1260" w:firstLineChars="1100" w:firstLine="2640"/>
        <w:rPr>
          <w:rFonts w:asciiTheme="majorEastAsia" w:eastAsiaTheme="majorEastAsia" w:hAnsiTheme="majorEastAsia" w:cs="宋体"/>
          <w:kern w:val="0"/>
          <w:sz w:val="24"/>
          <w:u w:val="single"/>
          <w:lang w:val="zh-CN"/>
        </w:rPr>
      </w:pPr>
      <w:r>
        <w:rPr>
          <w:rFonts w:asciiTheme="majorEastAsia" w:eastAsiaTheme="majorEastAsia" w:hAnsiTheme="majorEastAsia" w:cs="宋体" w:hint="eastAsia"/>
          <w:kern w:val="0"/>
          <w:sz w:val="24"/>
          <w:lang w:val="zh-CN"/>
        </w:rPr>
        <w:t>投标供应商全称</w:t>
      </w:r>
      <w:r>
        <w:rPr>
          <w:rFonts w:asciiTheme="majorEastAsia" w:eastAsiaTheme="majorEastAsia" w:hAnsiTheme="majorEastAsia" w:cs="宋体" w:hint="eastAsia"/>
          <w:kern w:val="0"/>
          <w:sz w:val="24"/>
          <w:lang w:val="zh-CN"/>
        </w:rPr>
        <w:t>(</w:t>
      </w:r>
      <w:r>
        <w:rPr>
          <w:rFonts w:asciiTheme="majorEastAsia" w:eastAsiaTheme="majorEastAsia" w:hAnsiTheme="majorEastAsia" w:cs="宋体" w:hint="eastAsia"/>
          <w:kern w:val="0"/>
          <w:sz w:val="24"/>
          <w:lang w:val="zh-CN"/>
        </w:rPr>
        <w:t>盖公章</w:t>
      </w:r>
      <w:r>
        <w:rPr>
          <w:rFonts w:asciiTheme="majorEastAsia" w:eastAsiaTheme="majorEastAsia" w:hAnsiTheme="majorEastAsia" w:cs="宋体" w:hint="eastAsia"/>
          <w:kern w:val="0"/>
          <w:sz w:val="24"/>
          <w:lang w:val="zh-CN"/>
        </w:rPr>
        <w:t>)</w:t>
      </w:r>
      <w:r>
        <w:rPr>
          <w:rFonts w:asciiTheme="majorEastAsia" w:eastAsiaTheme="majorEastAsia" w:hAnsiTheme="majorEastAsia" w:cs="宋体" w:hint="eastAsia"/>
          <w:kern w:val="0"/>
          <w:sz w:val="24"/>
          <w:lang w:val="zh-CN"/>
        </w:rPr>
        <w:t>：</w:t>
      </w:r>
    </w:p>
    <w:p w:rsidR="00CB2710" w:rsidRDefault="00EC60BF">
      <w:pPr>
        <w:spacing w:line="360" w:lineRule="auto"/>
        <w:ind w:leftChars="600" w:left="1260" w:firstLineChars="1100" w:firstLine="2640"/>
        <w:rPr>
          <w:rFonts w:asciiTheme="majorEastAsia" w:eastAsiaTheme="majorEastAsia" w:hAnsiTheme="majorEastAsia" w:cs="宋体"/>
          <w:sz w:val="24"/>
          <w:u w:val="single"/>
          <w:lang w:val="zh-CN"/>
        </w:rPr>
      </w:pPr>
      <w:r>
        <w:rPr>
          <w:rFonts w:asciiTheme="majorEastAsia" w:eastAsiaTheme="majorEastAsia" w:hAnsiTheme="majorEastAsia" w:cs="宋体" w:hint="eastAsia"/>
          <w:kern w:val="0"/>
          <w:sz w:val="24"/>
          <w:lang w:val="zh-CN"/>
        </w:rPr>
        <w:t>法定代表人（签字或盖章）：</w:t>
      </w:r>
    </w:p>
    <w:p w:rsidR="00CB2710" w:rsidRDefault="00EC60BF">
      <w:pPr>
        <w:spacing w:line="360" w:lineRule="auto"/>
        <w:ind w:leftChars="600" w:left="1260" w:firstLineChars="1100" w:firstLine="2640"/>
        <w:rPr>
          <w:rFonts w:asciiTheme="majorEastAsia" w:eastAsiaTheme="majorEastAsia" w:hAnsiTheme="majorEastAsia" w:cs="宋体"/>
          <w:kern w:val="0"/>
          <w:sz w:val="24"/>
          <w:lang w:val="zh-CN"/>
        </w:rPr>
      </w:pPr>
      <w:r>
        <w:rPr>
          <w:rFonts w:asciiTheme="majorEastAsia" w:eastAsiaTheme="majorEastAsia" w:hAnsiTheme="majorEastAsia" w:cs="宋体" w:hint="eastAsia"/>
          <w:kern w:val="0"/>
          <w:sz w:val="24"/>
          <w:lang w:val="zh-CN"/>
        </w:rPr>
        <w:t>时间：</w:t>
      </w:r>
      <w:r>
        <w:rPr>
          <w:rFonts w:asciiTheme="majorEastAsia" w:eastAsiaTheme="majorEastAsia" w:hAnsiTheme="majorEastAsia" w:cs="宋体" w:hint="eastAsia"/>
          <w:kern w:val="0"/>
          <w:sz w:val="24"/>
          <w:lang w:val="zh-CN"/>
        </w:rPr>
        <w:t xml:space="preserve">  </w:t>
      </w:r>
      <w:r>
        <w:rPr>
          <w:rFonts w:asciiTheme="majorEastAsia" w:eastAsiaTheme="majorEastAsia" w:hAnsiTheme="majorEastAsia" w:cs="宋体" w:hint="eastAsia"/>
          <w:kern w:val="0"/>
          <w:sz w:val="24"/>
          <w:lang w:val="zh-CN"/>
        </w:rPr>
        <w:t>年</w:t>
      </w:r>
      <w:r>
        <w:rPr>
          <w:rFonts w:asciiTheme="majorEastAsia" w:eastAsiaTheme="majorEastAsia" w:hAnsiTheme="majorEastAsia" w:cs="宋体" w:hint="eastAsia"/>
          <w:kern w:val="0"/>
          <w:sz w:val="24"/>
          <w:lang w:val="zh-CN"/>
        </w:rPr>
        <w:t xml:space="preserve">  </w:t>
      </w:r>
      <w:r>
        <w:rPr>
          <w:rFonts w:asciiTheme="majorEastAsia" w:eastAsiaTheme="majorEastAsia" w:hAnsiTheme="majorEastAsia" w:cs="宋体" w:hint="eastAsia"/>
          <w:kern w:val="0"/>
          <w:sz w:val="24"/>
          <w:lang w:val="zh-CN"/>
        </w:rPr>
        <w:t>月</w:t>
      </w:r>
      <w:r>
        <w:rPr>
          <w:rFonts w:asciiTheme="majorEastAsia" w:eastAsiaTheme="majorEastAsia" w:hAnsiTheme="majorEastAsia" w:cs="宋体" w:hint="eastAsia"/>
          <w:kern w:val="0"/>
          <w:sz w:val="24"/>
          <w:lang w:val="zh-CN"/>
        </w:rPr>
        <w:t xml:space="preserve">   </w:t>
      </w:r>
      <w:r>
        <w:rPr>
          <w:rFonts w:asciiTheme="majorEastAsia" w:eastAsiaTheme="majorEastAsia" w:hAnsiTheme="majorEastAsia" w:cs="宋体" w:hint="eastAsia"/>
          <w:kern w:val="0"/>
          <w:sz w:val="24"/>
          <w:lang w:val="zh-CN"/>
        </w:rPr>
        <w:t>日</w:t>
      </w:r>
    </w:p>
    <w:p w:rsidR="00CB2710" w:rsidRDefault="00CB2710">
      <w:pPr>
        <w:spacing w:line="360" w:lineRule="auto"/>
        <w:jc w:val="center"/>
        <w:rPr>
          <w:rFonts w:hAnsi="宋体" w:cs="宋体"/>
          <w:b/>
          <w:bCs/>
          <w:sz w:val="24"/>
          <w:szCs w:val="24"/>
        </w:rPr>
      </w:pPr>
    </w:p>
    <w:p w:rsidR="00CB2710" w:rsidRDefault="00CB2710"/>
    <w:p w:rsidR="00CB2710" w:rsidRDefault="00EC60BF">
      <w:pPr>
        <w:snapToGrid w:val="0"/>
        <w:spacing w:line="360" w:lineRule="auto"/>
        <w:ind w:firstLineChars="200" w:firstLine="482"/>
        <w:jc w:val="center"/>
        <w:rPr>
          <w:rFonts w:hAnsi="宋体" w:cs="宋体"/>
          <w:b/>
          <w:bCs/>
          <w:sz w:val="24"/>
          <w:szCs w:val="24"/>
        </w:rPr>
      </w:pPr>
      <w:r>
        <w:rPr>
          <w:rFonts w:hAnsi="宋体" w:cs="宋体" w:hint="eastAsia"/>
          <w:b/>
          <w:bCs/>
          <w:sz w:val="24"/>
          <w:szCs w:val="24"/>
        </w:rPr>
        <w:br w:type="page"/>
      </w:r>
    </w:p>
    <w:p w:rsidR="00CB2710" w:rsidRDefault="00EC60BF">
      <w:pPr>
        <w:snapToGrid w:val="0"/>
        <w:spacing w:line="360" w:lineRule="auto"/>
        <w:ind w:firstLineChars="200" w:firstLine="482"/>
        <w:jc w:val="left"/>
        <w:rPr>
          <w:rFonts w:ascii="宋体" w:hAnsi="宋体" w:cs="宋体"/>
          <w:b/>
          <w:bCs/>
          <w:sz w:val="24"/>
        </w:rPr>
      </w:pPr>
      <w:r>
        <w:rPr>
          <w:rFonts w:ascii="宋体" w:hAnsi="宋体" w:cs="宋体" w:hint="eastAsia"/>
          <w:b/>
          <w:bCs/>
          <w:sz w:val="24"/>
        </w:rPr>
        <w:lastRenderedPageBreak/>
        <w:t>（</w:t>
      </w:r>
      <w:r>
        <w:rPr>
          <w:rFonts w:ascii="宋体" w:hAnsi="宋体" w:cs="宋体"/>
          <w:b/>
          <w:bCs/>
          <w:sz w:val="24"/>
        </w:rPr>
        <w:t>二</w:t>
      </w:r>
      <w:r>
        <w:rPr>
          <w:rFonts w:ascii="宋体" w:hAnsi="宋体" w:cs="宋体" w:hint="eastAsia"/>
          <w:b/>
          <w:bCs/>
          <w:sz w:val="24"/>
        </w:rPr>
        <w:t>）技术响应文件（一个密封包，内含一正两副文件）</w:t>
      </w:r>
    </w:p>
    <w:p w:rsidR="00CB2710" w:rsidRDefault="00EC60BF">
      <w:pPr>
        <w:snapToGrid w:val="0"/>
        <w:spacing w:line="360" w:lineRule="auto"/>
        <w:ind w:firstLineChars="200" w:firstLine="482"/>
        <w:jc w:val="center"/>
        <w:rPr>
          <w:rFonts w:hAnsi="宋体" w:cs="宋体"/>
          <w:b/>
          <w:bCs/>
          <w:sz w:val="24"/>
          <w:szCs w:val="24"/>
        </w:rPr>
      </w:pPr>
      <w:r>
        <w:rPr>
          <w:rFonts w:hAnsi="宋体" w:cs="宋体" w:hint="eastAsia"/>
          <w:b/>
          <w:bCs/>
          <w:sz w:val="24"/>
          <w:szCs w:val="24"/>
        </w:rPr>
        <w:t>1</w:t>
      </w:r>
      <w:r>
        <w:rPr>
          <w:rFonts w:ascii="宋体" w:hAnsi="宋体" w:cs="宋体" w:hint="eastAsia"/>
          <w:sz w:val="24"/>
          <w:szCs w:val="24"/>
        </w:rPr>
        <w:t>.</w:t>
      </w:r>
      <w:r>
        <w:rPr>
          <w:rFonts w:hAnsi="宋体" w:cs="宋体" w:hint="eastAsia"/>
          <w:b/>
          <w:bCs/>
          <w:sz w:val="24"/>
          <w:szCs w:val="24"/>
        </w:rPr>
        <w:t>竞争性磋商响应函</w:t>
      </w:r>
    </w:p>
    <w:p w:rsidR="00CB2710" w:rsidRDefault="00EC60BF">
      <w:pPr>
        <w:snapToGrid w:val="0"/>
        <w:spacing w:line="360" w:lineRule="auto"/>
        <w:rPr>
          <w:rFonts w:hAnsi="宋体" w:cs="宋体"/>
          <w:sz w:val="24"/>
          <w:szCs w:val="24"/>
        </w:rPr>
      </w:pPr>
      <w:r>
        <w:rPr>
          <w:rFonts w:hAnsi="宋体" w:cs="宋体" w:hint="eastAsia"/>
          <w:sz w:val="24"/>
          <w:szCs w:val="24"/>
          <w:u w:val="single"/>
        </w:rPr>
        <w:t>南通市濠河景区管理办公室</w:t>
      </w:r>
      <w:r>
        <w:rPr>
          <w:rFonts w:hAnsi="宋体" w:cs="宋体" w:hint="eastAsia"/>
          <w:sz w:val="24"/>
          <w:szCs w:val="24"/>
        </w:rPr>
        <w:t>：</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依据贵单位（磋商项目名称</w:t>
      </w:r>
      <w:r>
        <w:rPr>
          <w:rFonts w:ascii="宋体" w:hAnsi="宋体" w:cs="宋体" w:hint="eastAsia"/>
          <w:sz w:val="24"/>
          <w:szCs w:val="24"/>
        </w:rPr>
        <w:t>)</w:t>
      </w:r>
      <w:r>
        <w:rPr>
          <w:rFonts w:ascii="宋体" w:hAnsi="宋体" w:cs="宋体" w:hint="eastAsia"/>
          <w:sz w:val="24"/>
          <w:szCs w:val="24"/>
        </w:rPr>
        <w:t>项目竞争性磋商的邀请，我方授权（姓名）（职务）为全权代表参加该项目的磋商响应工作，全权处理本次磋商的有关事宜。同时，我公司声明如下：</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）我方愿意按照磋商文件的一切要求，提供完成该项目的全部内容，我方同意磋商项目成交价格包含</w:t>
      </w:r>
      <w:r>
        <w:rPr>
          <w:rFonts w:ascii="宋体" w:hAnsi="宋体" w:cs="宋体" w:hint="eastAsia"/>
          <w:sz w:val="24"/>
          <w:szCs w:val="21"/>
        </w:rPr>
        <w:t>但不限于以下费用：</w:t>
      </w:r>
      <w:r>
        <w:rPr>
          <w:rFonts w:ascii="宋体" w:hAnsi="宋体" w:hint="eastAsia"/>
          <w:sz w:val="24"/>
        </w:rPr>
        <w:t>人员</w:t>
      </w:r>
      <w:r>
        <w:rPr>
          <w:rFonts w:ascii="宋体" w:hAnsi="宋体"/>
          <w:kern w:val="0"/>
          <w:sz w:val="24"/>
        </w:rPr>
        <w:t>的</w:t>
      </w:r>
      <w:r>
        <w:rPr>
          <w:rFonts w:ascii="宋体" w:hAnsi="宋体" w:hint="eastAsia"/>
          <w:kern w:val="0"/>
          <w:sz w:val="24"/>
        </w:rPr>
        <w:t>薪酬（含</w:t>
      </w:r>
      <w:r>
        <w:rPr>
          <w:rFonts w:ascii="宋体" w:hAnsi="宋体"/>
          <w:kern w:val="0"/>
          <w:sz w:val="24"/>
        </w:rPr>
        <w:t>工资</w:t>
      </w:r>
      <w:r>
        <w:rPr>
          <w:rFonts w:ascii="宋体" w:hAnsi="宋体" w:hint="eastAsia"/>
          <w:kern w:val="0"/>
          <w:sz w:val="24"/>
        </w:rPr>
        <w:t>、奖金、福利费、加班费等）</w:t>
      </w:r>
      <w:r>
        <w:rPr>
          <w:rFonts w:ascii="宋体" w:hAnsi="宋体"/>
          <w:kern w:val="0"/>
          <w:sz w:val="24"/>
        </w:rPr>
        <w:t>、</w:t>
      </w:r>
      <w:r>
        <w:rPr>
          <w:rFonts w:ascii="宋体" w:hAnsi="宋体" w:hint="eastAsia"/>
          <w:kern w:val="0"/>
          <w:sz w:val="24"/>
        </w:rPr>
        <w:t>保险费（含</w:t>
      </w:r>
      <w:r>
        <w:rPr>
          <w:rFonts w:ascii="宋体" w:hAnsi="宋体"/>
          <w:kern w:val="0"/>
          <w:sz w:val="24"/>
        </w:rPr>
        <w:t>国家强制缴纳的各种社会保障基金</w:t>
      </w:r>
      <w:r>
        <w:rPr>
          <w:rFonts w:ascii="宋体" w:hAnsi="宋体" w:hint="eastAsia"/>
          <w:kern w:val="0"/>
          <w:sz w:val="24"/>
        </w:rPr>
        <w:t>及其他商业保险</w:t>
      </w:r>
      <w:r>
        <w:rPr>
          <w:rFonts w:ascii="宋体" w:hAnsi="宋体"/>
          <w:kern w:val="0"/>
          <w:sz w:val="24"/>
        </w:rPr>
        <w:t>等</w:t>
      </w:r>
      <w:r>
        <w:rPr>
          <w:rFonts w:ascii="宋体" w:hAnsi="宋体" w:hint="eastAsia"/>
          <w:kern w:val="0"/>
          <w:sz w:val="24"/>
        </w:rPr>
        <w:t>）、</w:t>
      </w:r>
      <w:r>
        <w:rPr>
          <w:rFonts w:ascii="宋体" w:hAnsi="宋体"/>
          <w:kern w:val="0"/>
          <w:sz w:val="24"/>
        </w:rPr>
        <w:t>体检费、</w:t>
      </w:r>
      <w:r>
        <w:rPr>
          <w:rFonts w:ascii="宋体" w:hAnsi="宋体" w:hint="eastAsia"/>
          <w:kern w:val="0"/>
          <w:sz w:val="24"/>
        </w:rPr>
        <w:t>培训费、服装费（含洗涤）、住</w:t>
      </w:r>
      <w:r>
        <w:rPr>
          <w:rFonts w:ascii="宋体" w:hAnsi="宋体"/>
          <w:kern w:val="0"/>
          <w:sz w:val="24"/>
        </w:rPr>
        <w:t>宿费、</w:t>
      </w:r>
      <w:r>
        <w:rPr>
          <w:rFonts w:ascii="宋体" w:hAnsi="宋体" w:hint="eastAsia"/>
          <w:kern w:val="0"/>
          <w:sz w:val="24"/>
        </w:rPr>
        <w:t>交通费、工具及耗材费、管理费、利润、</w:t>
      </w:r>
      <w:r>
        <w:rPr>
          <w:rFonts w:ascii="宋体" w:hAnsi="宋体"/>
          <w:kern w:val="0"/>
          <w:sz w:val="24"/>
        </w:rPr>
        <w:t>税金</w:t>
      </w:r>
      <w:r>
        <w:rPr>
          <w:rFonts w:ascii="宋体" w:hAnsi="宋体" w:hint="eastAsia"/>
          <w:kern w:val="0"/>
          <w:sz w:val="24"/>
        </w:rPr>
        <w:t>等</w:t>
      </w:r>
      <w:r>
        <w:rPr>
          <w:rFonts w:ascii="宋体" w:hAnsi="宋体" w:hint="eastAsia"/>
          <w:sz w:val="24"/>
        </w:rPr>
        <w:t>合同应包含的风险、责任内容的全部费用。</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）我方已经详细审查了全部磋商文件，我方已完全清晰理解磋商文件的要求，不存在任何含糊不清和误解之处，同意放弃对这些文件所提出的异议和质疑的权利。</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）我方承诺提供的磋商响应文件的有效期，从磋商响应文件接收截止之日算起，</w:t>
      </w:r>
      <w:r>
        <w:rPr>
          <w:rFonts w:ascii="宋体" w:hAnsi="宋体" w:cs="宋体" w:hint="eastAsia"/>
          <w:sz w:val="24"/>
          <w:szCs w:val="24"/>
        </w:rPr>
        <w:t>45</w:t>
      </w:r>
      <w:r>
        <w:rPr>
          <w:rFonts w:ascii="宋体" w:hAnsi="宋体" w:cs="宋体" w:hint="eastAsia"/>
          <w:sz w:val="24"/>
          <w:szCs w:val="24"/>
        </w:rPr>
        <w:t>个“日历天”内保持有效。</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）我方愿意提供采购人在磋商文件中要求的所有资料。</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）我方承诺在本次磋商响应中提供的一切文件，无论是原件还是复印件均真实有效，绝无任何虚假、伪造和夸大的成份。否则，愿承担相应的后果和法律责任。</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）我方尊重评审小组所作评定结果，同时也清楚理解到磋商报价最低并非意味着必定获得成交资格。</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）如果我方成交，我方愿意按磋商文件的规定支付招标代理服务费；</w:t>
      </w:r>
    </w:p>
    <w:p w:rsidR="00CB2710" w:rsidRDefault="00EC60BF">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）一旦我方成交，我方将根据磋商文件的规定，严格履行磋商文件中规定的每一项要求，按期、按质、按量履行合同的义务。</w:t>
      </w:r>
    </w:p>
    <w:p w:rsidR="00CB2710" w:rsidRDefault="00CB2710">
      <w:pPr>
        <w:rPr>
          <w:rFonts w:hAnsi="宋体" w:cs="宋体"/>
          <w:sz w:val="24"/>
          <w:szCs w:val="24"/>
        </w:rPr>
      </w:pPr>
    </w:p>
    <w:p w:rsidR="00CB2710" w:rsidRDefault="00EC60BF">
      <w:pPr>
        <w:snapToGrid w:val="0"/>
        <w:spacing w:line="360" w:lineRule="auto"/>
        <w:jc w:val="center"/>
        <w:outlineLvl w:val="3"/>
        <w:rPr>
          <w:rFonts w:hAnsi="宋体" w:cs="宋体"/>
          <w:sz w:val="24"/>
          <w:szCs w:val="24"/>
        </w:rPr>
      </w:pPr>
      <w:r>
        <w:rPr>
          <w:rFonts w:hAnsi="宋体" w:cs="宋体" w:hint="eastAsia"/>
          <w:sz w:val="24"/>
          <w:szCs w:val="24"/>
        </w:rPr>
        <w:t>供应商（加盖公章）：</w:t>
      </w:r>
    </w:p>
    <w:p w:rsidR="00CB2710" w:rsidRDefault="00EC60BF">
      <w:pPr>
        <w:snapToGrid w:val="0"/>
        <w:spacing w:line="360" w:lineRule="auto"/>
        <w:jc w:val="center"/>
        <w:outlineLvl w:val="3"/>
        <w:rPr>
          <w:rFonts w:hAnsi="宋体" w:cs="宋体"/>
          <w:sz w:val="24"/>
          <w:szCs w:val="24"/>
        </w:rPr>
      </w:pPr>
      <w:r>
        <w:rPr>
          <w:rFonts w:hAnsi="宋体" w:cs="宋体" w:hint="eastAsia"/>
          <w:sz w:val="24"/>
          <w:szCs w:val="24"/>
        </w:rPr>
        <w:t>法定代表人或</w:t>
      </w:r>
      <w:r>
        <w:rPr>
          <w:rFonts w:hAnsi="宋体" w:cs="宋体" w:hint="eastAsia"/>
          <w:sz w:val="24"/>
          <w:szCs w:val="24"/>
        </w:rPr>
        <w:t>被授权人（签字或盖章）：</w:t>
      </w:r>
    </w:p>
    <w:p w:rsidR="00CB2710" w:rsidRDefault="00EC60BF">
      <w:pPr>
        <w:spacing w:line="360" w:lineRule="auto"/>
        <w:ind w:firstLineChars="550" w:firstLine="1320"/>
        <w:jc w:val="center"/>
        <w:rPr>
          <w:rFonts w:hAnsi="宋体" w:cs="宋体"/>
          <w:sz w:val="24"/>
          <w:szCs w:val="24"/>
        </w:rPr>
      </w:pPr>
      <w:r>
        <w:rPr>
          <w:rFonts w:hAnsi="宋体" w:cs="宋体" w:hint="eastAsia"/>
          <w:sz w:val="24"/>
          <w:szCs w:val="24"/>
        </w:rPr>
        <w:t>年月日</w:t>
      </w:r>
    </w:p>
    <w:p w:rsidR="00CB2710" w:rsidRDefault="00EC60BF">
      <w:pPr>
        <w:widowControl/>
        <w:jc w:val="left"/>
        <w:rPr>
          <w:rFonts w:hAnsi="宋体" w:cs="宋体"/>
          <w:sz w:val="24"/>
          <w:szCs w:val="24"/>
        </w:rPr>
      </w:pPr>
      <w:r>
        <w:rPr>
          <w:rFonts w:hAnsi="宋体" w:cs="宋体"/>
          <w:sz w:val="24"/>
          <w:szCs w:val="24"/>
        </w:rPr>
        <w:br w:type="page"/>
      </w:r>
    </w:p>
    <w:p w:rsidR="00CB2710" w:rsidRDefault="00EC60BF">
      <w:pPr>
        <w:tabs>
          <w:tab w:val="left" w:pos="3624"/>
          <w:tab w:val="center" w:pos="4819"/>
        </w:tabs>
        <w:spacing w:after="120"/>
        <w:jc w:val="left"/>
        <w:rPr>
          <w:rFonts w:ascii="宋体" w:hAnsi="宋体"/>
          <w:b/>
          <w:bCs/>
          <w:sz w:val="24"/>
          <w:szCs w:val="24"/>
        </w:rPr>
      </w:pPr>
      <w:r>
        <w:rPr>
          <w:rFonts w:ascii="宋体" w:hAnsi="宋体"/>
          <w:b/>
          <w:bCs/>
          <w:sz w:val="24"/>
          <w:szCs w:val="24"/>
        </w:rPr>
        <w:lastRenderedPageBreak/>
        <w:tab/>
      </w:r>
      <w:r>
        <w:rPr>
          <w:rFonts w:ascii="宋体" w:hAnsi="宋体"/>
          <w:b/>
          <w:bCs/>
          <w:sz w:val="24"/>
          <w:szCs w:val="24"/>
        </w:rPr>
        <w:tab/>
      </w:r>
      <w:r>
        <w:rPr>
          <w:rFonts w:ascii="宋体" w:hAnsi="宋体" w:hint="eastAsia"/>
          <w:b/>
          <w:bCs/>
          <w:sz w:val="24"/>
          <w:szCs w:val="24"/>
        </w:rPr>
        <w:t>2</w:t>
      </w:r>
      <w:r>
        <w:rPr>
          <w:rFonts w:ascii="宋体" w:hAnsi="宋体" w:hint="eastAsia"/>
          <w:b/>
          <w:bCs/>
          <w:sz w:val="24"/>
          <w:szCs w:val="24"/>
        </w:rPr>
        <w:t>、</w:t>
      </w:r>
      <w:r>
        <w:rPr>
          <w:rFonts w:ascii="宋体" w:hAnsi="宋体"/>
          <w:b/>
          <w:bCs/>
          <w:sz w:val="24"/>
          <w:szCs w:val="24"/>
        </w:rPr>
        <w:t>主要业绩一览表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440"/>
        <w:gridCol w:w="1440"/>
        <w:gridCol w:w="1260"/>
        <w:gridCol w:w="1260"/>
        <w:gridCol w:w="1757"/>
        <w:gridCol w:w="1417"/>
      </w:tblGrid>
      <w:tr w:rsidR="00CB2710">
        <w:trPr>
          <w:trHeight w:val="567"/>
          <w:jc w:val="center"/>
        </w:trPr>
        <w:tc>
          <w:tcPr>
            <w:tcW w:w="794"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序号</w:t>
            </w:r>
          </w:p>
        </w:tc>
        <w:tc>
          <w:tcPr>
            <w:tcW w:w="1440"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委托单位</w:t>
            </w:r>
          </w:p>
        </w:tc>
        <w:tc>
          <w:tcPr>
            <w:tcW w:w="1440"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项目名称</w:t>
            </w:r>
          </w:p>
        </w:tc>
        <w:tc>
          <w:tcPr>
            <w:tcW w:w="1260" w:type="dxa"/>
            <w:vAlign w:val="center"/>
          </w:tcPr>
          <w:p w:rsidR="00CB2710" w:rsidRDefault="00EC60BF">
            <w:pPr>
              <w:widowControl/>
              <w:adjustRightInd w:val="0"/>
              <w:snapToGrid w:val="0"/>
              <w:spacing w:line="360" w:lineRule="auto"/>
              <w:jc w:val="center"/>
              <w:rPr>
                <w:bCs/>
                <w:kern w:val="0"/>
                <w:sz w:val="24"/>
                <w:szCs w:val="24"/>
              </w:rPr>
            </w:pPr>
            <w:r>
              <w:rPr>
                <w:rFonts w:hAnsi="宋体" w:hint="eastAsia"/>
                <w:bCs/>
                <w:kern w:val="0"/>
                <w:sz w:val="24"/>
                <w:szCs w:val="24"/>
              </w:rPr>
              <w:t>合同</w:t>
            </w:r>
            <w:r>
              <w:rPr>
                <w:rFonts w:hAnsi="宋体"/>
                <w:bCs/>
                <w:kern w:val="0"/>
                <w:sz w:val="24"/>
                <w:szCs w:val="24"/>
              </w:rPr>
              <w:t>价</w:t>
            </w:r>
          </w:p>
        </w:tc>
        <w:tc>
          <w:tcPr>
            <w:tcW w:w="1260"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项目内容</w:t>
            </w:r>
          </w:p>
        </w:tc>
        <w:tc>
          <w:tcPr>
            <w:tcW w:w="1757"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委托合同日期</w:t>
            </w:r>
          </w:p>
        </w:tc>
        <w:tc>
          <w:tcPr>
            <w:tcW w:w="1417" w:type="dxa"/>
            <w:vAlign w:val="center"/>
          </w:tcPr>
          <w:p w:rsidR="00CB2710" w:rsidRDefault="00EC60BF">
            <w:pPr>
              <w:widowControl/>
              <w:adjustRightInd w:val="0"/>
              <w:snapToGrid w:val="0"/>
              <w:spacing w:line="360" w:lineRule="auto"/>
              <w:jc w:val="center"/>
              <w:rPr>
                <w:bCs/>
                <w:kern w:val="0"/>
                <w:sz w:val="24"/>
                <w:szCs w:val="24"/>
              </w:rPr>
            </w:pPr>
            <w:r>
              <w:rPr>
                <w:rFonts w:hAnsi="宋体"/>
                <w:bCs/>
                <w:kern w:val="0"/>
                <w:sz w:val="24"/>
                <w:szCs w:val="24"/>
              </w:rPr>
              <w:t>项目负责人</w:t>
            </w: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r w:rsidR="00CB2710">
        <w:trPr>
          <w:trHeight w:val="567"/>
          <w:jc w:val="center"/>
        </w:trPr>
        <w:tc>
          <w:tcPr>
            <w:tcW w:w="794"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44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260" w:type="dxa"/>
          </w:tcPr>
          <w:p w:rsidR="00CB2710" w:rsidRDefault="00CB2710">
            <w:pPr>
              <w:widowControl/>
              <w:adjustRightInd w:val="0"/>
              <w:snapToGrid w:val="0"/>
              <w:spacing w:line="360" w:lineRule="auto"/>
              <w:jc w:val="center"/>
              <w:rPr>
                <w:bCs/>
                <w:kern w:val="0"/>
                <w:sz w:val="24"/>
                <w:szCs w:val="24"/>
              </w:rPr>
            </w:pPr>
          </w:p>
        </w:tc>
        <w:tc>
          <w:tcPr>
            <w:tcW w:w="1757" w:type="dxa"/>
          </w:tcPr>
          <w:p w:rsidR="00CB2710" w:rsidRDefault="00CB2710">
            <w:pPr>
              <w:widowControl/>
              <w:adjustRightInd w:val="0"/>
              <w:snapToGrid w:val="0"/>
              <w:spacing w:line="360" w:lineRule="auto"/>
              <w:jc w:val="center"/>
              <w:rPr>
                <w:bCs/>
                <w:kern w:val="0"/>
                <w:sz w:val="24"/>
                <w:szCs w:val="24"/>
              </w:rPr>
            </w:pPr>
          </w:p>
        </w:tc>
        <w:tc>
          <w:tcPr>
            <w:tcW w:w="1417" w:type="dxa"/>
          </w:tcPr>
          <w:p w:rsidR="00CB2710" w:rsidRDefault="00CB2710">
            <w:pPr>
              <w:widowControl/>
              <w:adjustRightInd w:val="0"/>
              <w:snapToGrid w:val="0"/>
              <w:spacing w:line="360" w:lineRule="auto"/>
              <w:jc w:val="center"/>
              <w:rPr>
                <w:bCs/>
                <w:kern w:val="0"/>
                <w:sz w:val="24"/>
                <w:szCs w:val="24"/>
              </w:rPr>
            </w:pPr>
          </w:p>
        </w:tc>
      </w:tr>
    </w:tbl>
    <w:p w:rsidR="00CB2710" w:rsidRDefault="00CB2710">
      <w:pPr>
        <w:spacing w:after="120"/>
        <w:jc w:val="center"/>
        <w:rPr>
          <w:rFonts w:ascii="宋体" w:hAnsi="宋体"/>
          <w:b/>
          <w:bCs/>
          <w:sz w:val="24"/>
          <w:szCs w:val="24"/>
        </w:rPr>
      </w:pPr>
    </w:p>
    <w:p w:rsidR="00CB2710" w:rsidRDefault="00EC60BF">
      <w:pPr>
        <w:widowControl/>
        <w:jc w:val="left"/>
        <w:rPr>
          <w:rFonts w:ascii="宋体" w:hAnsi="宋体"/>
          <w:b/>
          <w:bCs/>
          <w:sz w:val="24"/>
          <w:szCs w:val="24"/>
        </w:rPr>
      </w:pPr>
      <w:r>
        <w:rPr>
          <w:rFonts w:ascii="宋体" w:hAnsi="宋体"/>
          <w:b/>
          <w:bCs/>
          <w:sz w:val="24"/>
          <w:szCs w:val="24"/>
        </w:rPr>
        <w:br w:type="page"/>
      </w:r>
    </w:p>
    <w:p w:rsidR="00CB2710" w:rsidRDefault="00EC60BF">
      <w:pPr>
        <w:jc w:val="center"/>
        <w:rPr>
          <w:rFonts w:ascii="宋体" w:hAnsi="宋体"/>
          <w:b/>
          <w:bCs/>
          <w:sz w:val="24"/>
          <w:szCs w:val="24"/>
        </w:rPr>
      </w:pPr>
      <w:r>
        <w:rPr>
          <w:rFonts w:ascii="宋体" w:hAnsi="宋体" w:hint="eastAsia"/>
          <w:b/>
          <w:bCs/>
          <w:sz w:val="24"/>
          <w:szCs w:val="24"/>
        </w:rPr>
        <w:lastRenderedPageBreak/>
        <w:t>3</w:t>
      </w:r>
      <w:r>
        <w:rPr>
          <w:rFonts w:ascii="宋体" w:hAnsi="宋体" w:hint="eastAsia"/>
          <w:b/>
          <w:bCs/>
          <w:sz w:val="24"/>
          <w:szCs w:val="24"/>
        </w:rPr>
        <w:t>、</w:t>
      </w:r>
      <w:r>
        <w:rPr>
          <w:rFonts w:ascii="宋体" w:hAnsi="宋体"/>
          <w:b/>
          <w:bCs/>
          <w:sz w:val="24"/>
          <w:szCs w:val="24"/>
        </w:rPr>
        <w:t>项目负责人简历表</w:t>
      </w:r>
    </w:p>
    <w:p w:rsidR="00CB2710" w:rsidRDefault="00CB2710">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372"/>
        <w:gridCol w:w="1498"/>
        <w:gridCol w:w="1336"/>
        <w:gridCol w:w="596"/>
        <w:gridCol w:w="1440"/>
        <w:gridCol w:w="1260"/>
      </w:tblGrid>
      <w:tr w:rsidR="00CB2710">
        <w:trPr>
          <w:trHeight w:val="567"/>
          <w:jc w:val="center"/>
        </w:trPr>
        <w:tc>
          <w:tcPr>
            <w:tcW w:w="1620" w:type="dxa"/>
            <w:vAlign w:val="center"/>
          </w:tcPr>
          <w:p w:rsidR="00CB2710" w:rsidRDefault="00EC60BF">
            <w:pPr>
              <w:adjustRightInd w:val="0"/>
              <w:snapToGrid w:val="0"/>
              <w:spacing w:line="360" w:lineRule="auto"/>
              <w:jc w:val="center"/>
              <w:rPr>
                <w:sz w:val="24"/>
                <w:szCs w:val="24"/>
              </w:rPr>
            </w:pPr>
            <w:r>
              <w:rPr>
                <w:rFonts w:hAnsi="宋体"/>
                <w:sz w:val="24"/>
                <w:szCs w:val="24"/>
              </w:rPr>
              <w:t>姓名</w:t>
            </w:r>
          </w:p>
        </w:tc>
        <w:tc>
          <w:tcPr>
            <w:tcW w:w="1372" w:type="dxa"/>
            <w:vAlign w:val="center"/>
          </w:tcPr>
          <w:p w:rsidR="00CB2710" w:rsidRDefault="00CB2710">
            <w:pPr>
              <w:adjustRightInd w:val="0"/>
              <w:snapToGrid w:val="0"/>
              <w:spacing w:line="360" w:lineRule="auto"/>
              <w:jc w:val="center"/>
              <w:rPr>
                <w:sz w:val="24"/>
                <w:szCs w:val="24"/>
              </w:rPr>
            </w:pPr>
          </w:p>
        </w:tc>
        <w:tc>
          <w:tcPr>
            <w:tcW w:w="1498" w:type="dxa"/>
            <w:vAlign w:val="center"/>
          </w:tcPr>
          <w:p w:rsidR="00CB2710" w:rsidRDefault="00EC60BF">
            <w:pPr>
              <w:adjustRightInd w:val="0"/>
              <w:snapToGrid w:val="0"/>
              <w:spacing w:line="360" w:lineRule="auto"/>
              <w:jc w:val="center"/>
              <w:rPr>
                <w:sz w:val="24"/>
                <w:szCs w:val="24"/>
              </w:rPr>
            </w:pPr>
            <w:r>
              <w:rPr>
                <w:rFonts w:hAnsi="宋体"/>
                <w:sz w:val="24"/>
                <w:szCs w:val="24"/>
              </w:rPr>
              <w:t>性别</w:t>
            </w:r>
          </w:p>
        </w:tc>
        <w:tc>
          <w:tcPr>
            <w:tcW w:w="1932" w:type="dxa"/>
            <w:gridSpan w:val="2"/>
            <w:vAlign w:val="center"/>
          </w:tcPr>
          <w:p w:rsidR="00CB2710" w:rsidRDefault="00CB2710">
            <w:pPr>
              <w:adjustRightInd w:val="0"/>
              <w:snapToGrid w:val="0"/>
              <w:spacing w:line="360" w:lineRule="auto"/>
              <w:jc w:val="center"/>
              <w:rPr>
                <w:sz w:val="24"/>
                <w:szCs w:val="24"/>
              </w:rPr>
            </w:pPr>
          </w:p>
        </w:tc>
        <w:tc>
          <w:tcPr>
            <w:tcW w:w="1440" w:type="dxa"/>
            <w:vAlign w:val="center"/>
          </w:tcPr>
          <w:p w:rsidR="00CB2710" w:rsidRDefault="00EC60BF">
            <w:pPr>
              <w:adjustRightInd w:val="0"/>
              <w:snapToGrid w:val="0"/>
              <w:spacing w:line="360" w:lineRule="auto"/>
              <w:jc w:val="center"/>
              <w:rPr>
                <w:sz w:val="24"/>
                <w:szCs w:val="24"/>
              </w:rPr>
            </w:pPr>
            <w:r>
              <w:rPr>
                <w:rFonts w:hAnsi="宋体"/>
                <w:sz w:val="24"/>
                <w:szCs w:val="24"/>
              </w:rPr>
              <w:t>出生年月</w:t>
            </w:r>
          </w:p>
        </w:tc>
        <w:tc>
          <w:tcPr>
            <w:tcW w:w="1260" w:type="dxa"/>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Align w:val="center"/>
          </w:tcPr>
          <w:p w:rsidR="00CB2710" w:rsidRDefault="00EC60BF">
            <w:pPr>
              <w:adjustRightInd w:val="0"/>
              <w:snapToGrid w:val="0"/>
              <w:spacing w:line="360" w:lineRule="auto"/>
              <w:jc w:val="center"/>
              <w:rPr>
                <w:sz w:val="24"/>
                <w:szCs w:val="24"/>
              </w:rPr>
            </w:pPr>
            <w:r>
              <w:rPr>
                <w:rFonts w:hAnsi="宋体"/>
                <w:sz w:val="24"/>
                <w:szCs w:val="24"/>
              </w:rPr>
              <w:t>文化程度</w:t>
            </w:r>
          </w:p>
        </w:tc>
        <w:tc>
          <w:tcPr>
            <w:tcW w:w="1372" w:type="dxa"/>
            <w:vAlign w:val="center"/>
          </w:tcPr>
          <w:p w:rsidR="00CB2710" w:rsidRDefault="00CB2710">
            <w:pPr>
              <w:adjustRightInd w:val="0"/>
              <w:snapToGrid w:val="0"/>
              <w:spacing w:line="360" w:lineRule="auto"/>
              <w:jc w:val="center"/>
              <w:rPr>
                <w:sz w:val="24"/>
                <w:szCs w:val="24"/>
              </w:rPr>
            </w:pPr>
          </w:p>
        </w:tc>
        <w:tc>
          <w:tcPr>
            <w:tcW w:w="1498" w:type="dxa"/>
            <w:vAlign w:val="center"/>
          </w:tcPr>
          <w:p w:rsidR="00CB2710" w:rsidRDefault="00EC60BF">
            <w:pPr>
              <w:adjustRightInd w:val="0"/>
              <w:snapToGrid w:val="0"/>
              <w:spacing w:line="360" w:lineRule="auto"/>
              <w:jc w:val="center"/>
              <w:rPr>
                <w:sz w:val="24"/>
                <w:szCs w:val="24"/>
              </w:rPr>
            </w:pPr>
            <w:r>
              <w:rPr>
                <w:rFonts w:hAnsi="宋体"/>
                <w:sz w:val="24"/>
                <w:szCs w:val="24"/>
              </w:rPr>
              <w:t>专业</w:t>
            </w:r>
          </w:p>
        </w:tc>
        <w:tc>
          <w:tcPr>
            <w:tcW w:w="1932" w:type="dxa"/>
            <w:gridSpan w:val="2"/>
            <w:vAlign w:val="center"/>
          </w:tcPr>
          <w:p w:rsidR="00CB2710" w:rsidRDefault="00CB2710">
            <w:pPr>
              <w:adjustRightInd w:val="0"/>
              <w:snapToGrid w:val="0"/>
              <w:spacing w:line="360" w:lineRule="auto"/>
              <w:jc w:val="center"/>
              <w:rPr>
                <w:sz w:val="24"/>
                <w:szCs w:val="24"/>
              </w:rPr>
            </w:pPr>
          </w:p>
        </w:tc>
        <w:tc>
          <w:tcPr>
            <w:tcW w:w="1440" w:type="dxa"/>
            <w:vAlign w:val="center"/>
          </w:tcPr>
          <w:p w:rsidR="00CB2710" w:rsidRDefault="00EC60BF">
            <w:pPr>
              <w:adjustRightInd w:val="0"/>
              <w:snapToGrid w:val="0"/>
              <w:spacing w:line="360" w:lineRule="auto"/>
              <w:jc w:val="center"/>
              <w:rPr>
                <w:sz w:val="24"/>
                <w:szCs w:val="24"/>
              </w:rPr>
            </w:pPr>
            <w:r>
              <w:rPr>
                <w:rFonts w:hAnsi="宋体"/>
                <w:sz w:val="24"/>
                <w:szCs w:val="24"/>
              </w:rPr>
              <w:t>政治面貌</w:t>
            </w:r>
          </w:p>
        </w:tc>
        <w:tc>
          <w:tcPr>
            <w:tcW w:w="1260" w:type="dxa"/>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Align w:val="center"/>
          </w:tcPr>
          <w:p w:rsidR="00CB2710" w:rsidRDefault="00EC60BF">
            <w:pPr>
              <w:adjustRightInd w:val="0"/>
              <w:snapToGrid w:val="0"/>
              <w:spacing w:line="360" w:lineRule="auto"/>
              <w:jc w:val="center"/>
              <w:rPr>
                <w:sz w:val="24"/>
                <w:szCs w:val="24"/>
              </w:rPr>
            </w:pPr>
            <w:r>
              <w:rPr>
                <w:rFonts w:hAnsi="宋体"/>
                <w:sz w:val="24"/>
                <w:szCs w:val="24"/>
              </w:rPr>
              <w:t>现任职务</w:t>
            </w:r>
          </w:p>
        </w:tc>
        <w:tc>
          <w:tcPr>
            <w:tcW w:w="1372" w:type="dxa"/>
            <w:vAlign w:val="center"/>
          </w:tcPr>
          <w:p w:rsidR="00CB2710" w:rsidRDefault="00CB2710">
            <w:pPr>
              <w:adjustRightInd w:val="0"/>
              <w:snapToGrid w:val="0"/>
              <w:spacing w:line="360" w:lineRule="auto"/>
              <w:jc w:val="center"/>
              <w:rPr>
                <w:sz w:val="24"/>
                <w:szCs w:val="24"/>
              </w:rPr>
            </w:pPr>
          </w:p>
        </w:tc>
        <w:tc>
          <w:tcPr>
            <w:tcW w:w="1498" w:type="dxa"/>
            <w:vAlign w:val="center"/>
          </w:tcPr>
          <w:p w:rsidR="00CB2710" w:rsidRDefault="00EC60BF">
            <w:pPr>
              <w:adjustRightInd w:val="0"/>
              <w:snapToGrid w:val="0"/>
              <w:spacing w:line="360" w:lineRule="auto"/>
              <w:jc w:val="center"/>
              <w:rPr>
                <w:sz w:val="24"/>
                <w:szCs w:val="24"/>
              </w:rPr>
            </w:pPr>
            <w:r>
              <w:rPr>
                <w:rFonts w:hAnsi="宋体"/>
                <w:sz w:val="24"/>
                <w:szCs w:val="24"/>
              </w:rPr>
              <w:t>技术职称</w:t>
            </w:r>
          </w:p>
        </w:tc>
        <w:tc>
          <w:tcPr>
            <w:tcW w:w="1932" w:type="dxa"/>
            <w:gridSpan w:val="2"/>
            <w:vAlign w:val="center"/>
          </w:tcPr>
          <w:p w:rsidR="00CB2710" w:rsidRDefault="00CB2710">
            <w:pPr>
              <w:adjustRightInd w:val="0"/>
              <w:snapToGrid w:val="0"/>
              <w:spacing w:line="360" w:lineRule="auto"/>
              <w:jc w:val="center"/>
              <w:rPr>
                <w:sz w:val="24"/>
                <w:szCs w:val="24"/>
              </w:rPr>
            </w:pPr>
          </w:p>
        </w:tc>
        <w:tc>
          <w:tcPr>
            <w:tcW w:w="1440" w:type="dxa"/>
            <w:vAlign w:val="center"/>
          </w:tcPr>
          <w:p w:rsidR="00CB2710" w:rsidRDefault="00EC60BF">
            <w:pPr>
              <w:adjustRightInd w:val="0"/>
              <w:snapToGrid w:val="0"/>
              <w:spacing w:line="360" w:lineRule="auto"/>
              <w:jc w:val="center"/>
              <w:rPr>
                <w:sz w:val="24"/>
                <w:szCs w:val="24"/>
              </w:rPr>
            </w:pPr>
            <w:r>
              <w:rPr>
                <w:rFonts w:hAnsi="宋体"/>
                <w:sz w:val="24"/>
                <w:szCs w:val="24"/>
              </w:rPr>
              <w:t>聘任时间</w:t>
            </w:r>
          </w:p>
        </w:tc>
        <w:tc>
          <w:tcPr>
            <w:tcW w:w="1260" w:type="dxa"/>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Align w:val="center"/>
          </w:tcPr>
          <w:p w:rsidR="00CB2710" w:rsidRDefault="00EC60BF">
            <w:pPr>
              <w:adjustRightInd w:val="0"/>
              <w:snapToGrid w:val="0"/>
              <w:spacing w:line="360" w:lineRule="auto"/>
              <w:jc w:val="center"/>
              <w:rPr>
                <w:sz w:val="24"/>
                <w:szCs w:val="24"/>
              </w:rPr>
            </w:pPr>
            <w:r>
              <w:rPr>
                <w:rFonts w:hAnsi="宋体"/>
                <w:sz w:val="24"/>
                <w:szCs w:val="24"/>
              </w:rPr>
              <w:t>在本单位从业年限</w:t>
            </w:r>
          </w:p>
        </w:tc>
        <w:tc>
          <w:tcPr>
            <w:tcW w:w="7502" w:type="dxa"/>
            <w:gridSpan w:val="6"/>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restart"/>
            <w:vAlign w:val="center"/>
          </w:tcPr>
          <w:p w:rsidR="00CB2710" w:rsidRDefault="00EC60BF">
            <w:pPr>
              <w:adjustRightInd w:val="0"/>
              <w:snapToGrid w:val="0"/>
              <w:spacing w:line="360" w:lineRule="auto"/>
              <w:jc w:val="center"/>
              <w:rPr>
                <w:sz w:val="24"/>
                <w:szCs w:val="24"/>
              </w:rPr>
            </w:pPr>
            <w:r>
              <w:rPr>
                <w:rFonts w:hAnsi="宋体"/>
                <w:sz w:val="24"/>
                <w:szCs w:val="24"/>
              </w:rPr>
              <w:t>证书及</w:t>
            </w:r>
            <w:r>
              <w:rPr>
                <w:rFonts w:hAnsi="宋体" w:hint="eastAsia"/>
                <w:sz w:val="24"/>
                <w:szCs w:val="24"/>
              </w:rPr>
              <w:t>证书</w:t>
            </w:r>
            <w:r>
              <w:rPr>
                <w:rFonts w:hAnsi="宋体"/>
                <w:sz w:val="24"/>
                <w:szCs w:val="24"/>
              </w:rPr>
              <w:t>号</w:t>
            </w:r>
            <w:r>
              <w:rPr>
                <w:rFonts w:hAnsi="宋体" w:hint="eastAsia"/>
                <w:sz w:val="24"/>
                <w:szCs w:val="24"/>
              </w:rPr>
              <w:t>（如有）</w:t>
            </w:r>
          </w:p>
        </w:tc>
        <w:tc>
          <w:tcPr>
            <w:tcW w:w="1372" w:type="dxa"/>
            <w:vAlign w:val="center"/>
          </w:tcPr>
          <w:p w:rsidR="00CB2710" w:rsidRDefault="00EC60BF">
            <w:pPr>
              <w:adjustRightInd w:val="0"/>
              <w:snapToGrid w:val="0"/>
              <w:spacing w:line="360" w:lineRule="auto"/>
              <w:jc w:val="center"/>
              <w:rPr>
                <w:sz w:val="24"/>
                <w:szCs w:val="24"/>
              </w:rPr>
            </w:pPr>
            <w:r>
              <w:rPr>
                <w:rFonts w:hAnsi="宋体"/>
                <w:sz w:val="24"/>
                <w:szCs w:val="24"/>
              </w:rPr>
              <w:t>序号</w:t>
            </w:r>
          </w:p>
        </w:tc>
        <w:tc>
          <w:tcPr>
            <w:tcW w:w="2834" w:type="dxa"/>
            <w:gridSpan w:val="2"/>
            <w:vAlign w:val="center"/>
          </w:tcPr>
          <w:p w:rsidR="00CB2710" w:rsidRDefault="00EC60BF">
            <w:pPr>
              <w:adjustRightInd w:val="0"/>
              <w:snapToGrid w:val="0"/>
              <w:spacing w:line="360" w:lineRule="auto"/>
              <w:jc w:val="center"/>
              <w:rPr>
                <w:sz w:val="24"/>
                <w:szCs w:val="24"/>
              </w:rPr>
            </w:pPr>
            <w:r>
              <w:rPr>
                <w:rFonts w:hAnsi="宋体"/>
                <w:sz w:val="24"/>
                <w:szCs w:val="24"/>
              </w:rPr>
              <w:t>证书名</w:t>
            </w:r>
          </w:p>
        </w:tc>
        <w:tc>
          <w:tcPr>
            <w:tcW w:w="3296" w:type="dxa"/>
            <w:gridSpan w:val="3"/>
            <w:vAlign w:val="center"/>
          </w:tcPr>
          <w:p w:rsidR="00CB2710" w:rsidRDefault="00EC60BF">
            <w:pPr>
              <w:adjustRightInd w:val="0"/>
              <w:snapToGrid w:val="0"/>
              <w:spacing w:line="360" w:lineRule="auto"/>
              <w:jc w:val="center"/>
              <w:rPr>
                <w:sz w:val="24"/>
                <w:szCs w:val="24"/>
              </w:rPr>
            </w:pPr>
            <w:r>
              <w:rPr>
                <w:rFonts w:hAnsi="宋体"/>
                <w:sz w:val="24"/>
                <w:szCs w:val="24"/>
              </w:rPr>
              <w:t>证书号</w:t>
            </w: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1372" w:type="dxa"/>
            <w:vAlign w:val="center"/>
          </w:tcPr>
          <w:p w:rsidR="00CB2710" w:rsidRDefault="00CB2710">
            <w:pPr>
              <w:adjustRightInd w:val="0"/>
              <w:snapToGrid w:val="0"/>
              <w:spacing w:line="360" w:lineRule="auto"/>
              <w:jc w:val="center"/>
              <w:rPr>
                <w:sz w:val="24"/>
                <w:szCs w:val="24"/>
              </w:rPr>
            </w:pPr>
          </w:p>
        </w:tc>
        <w:tc>
          <w:tcPr>
            <w:tcW w:w="2834" w:type="dxa"/>
            <w:gridSpan w:val="2"/>
            <w:vAlign w:val="center"/>
          </w:tcPr>
          <w:p w:rsidR="00CB2710" w:rsidRDefault="00CB2710">
            <w:pPr>
              <w:adjustRightInd w:val="0"/>
              <w:snapToGrid w:val="0"/>
              <w:spacing w:line="360" w:lineRule="auto"/>
              <w:jc w:val="center"/>
              <w:rPr>
                <w:sz w:val="24"/>
                <w:szCs w:val="24"/>
              </w:rPr>
            </w:pPr>
          </w:p>
        </w:tc>
        <w:tc>
          <w:tcPr>
            <w:tcW w:w="3296" w:type="dxa"/>
            <w:gridSpan w:val="3"/>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1372" w:type="dxa"/>
            <w:vAlign w:val="center"/>
          </w:tcPr>
          <w:p w:rsidR="00CB2710" w:rsidRDefault="00CB2710">
            <w:pPr>
              <w:adjustRightInd w:val="0"/>
              <w:snapToGrid w:val="0"/>
              <w:spacing w:line="360" w:lineRule="auto"/>
              <w:jc w:val="center"/>
              <w:rPr>
                <w:sz w:val="24"/>
                <w:szCs w:val="24"/>
              </w:rPr>
            </w:pPr>
          </w:p>
        </w:tc>
        <w:tc>
          <w:tcPr>
            <w:tcW w:w="2834" w:type="dxa"/>
            <w:gridSpan w:val="2"/>
            <w:vAlign w:val="center"/>
          </w:tcPr>
          <w:p w:rsidR="00CB2710" w:rsidRDefault="00CB2710">
            <w:pPr>
              <w:adjustRightInd w:val="0"/>
              <w:snapToGrid w:val="0"/>
              <w:spacing w:line="360" w:lineRule="auto"/>
              <w:jc w:val="center"/>
              <w:rPr>
                <w:sz w:val="24"/>
                <w:szCs w:val="24"/>
              </w:rPr>
            </w:pPr>
          </w:p>
        </w:tc>
        <w:tc>
          <w:tcPr>
            <w:tcW w:w="3296" w:type="dxa"/>
            <w:gridSpan w:val="3"/>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1372" w:type="dxa"/>
            <w:vAlign w:val="center"/>
          </w:tcPr>
          <w:p w:rsidR="00CB2710" w:rsidRDefault="00CB2710">
            <w:pPr>
              <w:adjustRightInd w:val="0"/>
              <w:snapToGrid w:val="0"/>
              <w:spacing w:line="360" w:lineRule="auto"/>
              <w:jc w:val="center"/>
              <w:rPr>
                <w:sz w:val="24"/>
                <w:szCs w:val="24"/>
              </w:rPr>
            </w:pPr>
          </w:p>
        </w:tc>
        <w:tc>
          <w:tcPr>
            <w:tcW w:w="2834" w:type="dxa"/>
            <w:gridSpan w:val="2"/>
            <w:vAlign w:val="center"/>
          </w:tcPr>
          <w:p w:rsidR="00CB2710" w:rsidRDefault="00CB2710">
            <w:pPr>
              <w:adjustRightInd w:val="0"/>
              <w:snapToGrid w:val="0"/>
              <w:spacing w:line="360" w:lineRule="auto"/>
              <w:jc w:val="center"/>
              <w:rPr>
                <w:sz w:val="24"/>
                <w:szCs w:val="24"/>
              </w:rPr>
            </w:pPr>
          </w:p>
        </w:tc>
        <w:tc>
          <w:tcPr>
            <w:tcW w:w="3296" w:type="dxa"/>
            <w:gridSpan w:val="3"/>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restart"/>
            <w:vAlign w:val="center"/>
          </w:tcPr>
          <w:p w:rsidR="00CB2710" w:rsidRDefault="00EC60BF">
            <w:pPr>
              <w:adjustRightInd w:val="0"/>
              <w:snapToGrid w:val="0"/>
              <w:spacing w:line="360" w:lineRule="auto"/>
              <w:jc w:val="center"/>
              <w:rPr>
                <w:sz w:val="24"/>
                <w:szCs w:val="24"/>
              </w:rPr>
            </w:pPr>
            <w:r>
              <w:rPr>
                <w:rFonts w:hAnsi="宋体"/>
                <w:sz w:val="24"/>
                <w:szCs w:val="24"/>
              </w:rPr>
              <w:t>主要经历和业绩</w:t>
            </w:r>
          </w:p>
        </w:tc>
        <w:tc>
          <w:tcPr>
            <w:tcW w:w="2870" w:type="dxa"/>
            <w:gridSpan w:val="2"/>
            <w:vAlign w:val="center"/>
          </w:tcPr>
          <w:p w:rsidR="00CB2710" w:rsidRDefault="00EC60BF">
            <w:pPr>
              <w:adjustRightInd w:val="0"/>
              <w:snapToGrid w:val="0"/>
              <w:spacing w:line="360" w:lineRule="auto"/>
              <w:jc w:val="center"/>
              <w:rPr>
                <w:sz w:val="24"/>
                <w:szCs w:val="24"/>
              </w:rPr>
            </w:pPr>
            <w:r>
              <w:rPr>
                <w:rFonts w:hAnsi="宋体"/>
                <w:sz w:val="24"/>
                <w:szCs w:val="24"/>
              </w:rPr>
              <w:t>工作起止时间</w:t>
            </w:r>
          </w:p>
        </w:tc>
        <w:tc>
          <w:tcPr>
            <w:tcW w:w="4632" w:type="dxa"/>
            <w:gridSpan w:val="4"/>
            <w:vAlign w:val="center"/>
          </w:tcPr>
          <w:p w:rsidR="00CB2710" w:rsidRDefault="00EC60BF">
            <w:pPr>
              <w:adjustRightInd w:val="0"/>
              <w:snapToGrid w:val="0"/>
              <w:spacing w:line="360" w:lineRule="auto"/>
              <w:jc w:val="center"/>
              <w:rPr>
                <w:sz w:val="24"/>
                <w:szCs w:val="24"/>
              </w:rPr>
            </w:pPr>
            <w:r>
              <w:rPr>
                <w:rFonts w:hAnsi="宋体"/>
                <w:sz w:val="24"/>
                <w:szCs w:val="24"/>
              </w:rPr>
              <w:t>经历及主要业绩</w:t>
            </w: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2870" w:type="dxa"/>
            <w:gridSpan w:val="2"/>
            <w:vAlign w:val="center"/>
          </w:tcPr>
          <w:p w:rsidR="00CB2710" w:rsidRDefault="00CB2710">
            <w:pPr>
              <w:adjustRightInd w:val="0"/>
              <w:snapToGrid w:val="0"/>
              <w:spacing w:line="360" w:lineRule="auto"/>
              <w:jc w:val="center"/>
              <w:rPr>
                <w:sz w:val="24"/>
                <w:szCs w:val="24"/>
              </w:rPr>
            </w:pPr>
          </w:p>
        </w:tc>
        <w:tc>
          <w:tcPr>
            <w:tcW w:w="4632" w:type="dxa"/>
            <w:gridSpan w:val="4"/>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2870" w:type="dxa"/>
            <w:gridSpan w:val="2"/>
            <w:vAlign w:val="center"/>
          </w:tcPr>
          <w:p w:rsidR="00CB2710" w:rsidRDefault="00CB2710">
            <w:pPr>
              <w:adjustRightInd w:val="0"/>
              <w:snapToGrid w:val="0"/>
              <w:spacing w:line="360" w:lineRule="auto"/>
              <w:jc w:val="center"/>
              <w:rPr>
                <w:sz w:val="24"/>
                <w:szCs w:val="24"/>
              </w:rPr>
            </w:pPr>
          </w:p>
        </w:tc>
        <w:tc>
          <w:tcPr>
            <w:tcW w:w="4632" w:type="dxa"/>
            <w:gridSpan w:val="4"/>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2870" w:type="dxa"/>
            <w:gridSpan w:val="2"/>
            <w:vAlign w:val="center"/>
          </w:tcPr>
          <w:p w:rsidR="00CB2710" w:rsidRDefault="00CB2710">
            <w:pPr>
              <w:adjustRightInd w:val="0"/>
              <w:snapToGrid w:val="0"/>
              <w:spacing w:line="360" w:lineRule="auto"/>
              <w:jc w:val="center"/>
              <w:rPr>
                <w:sz w:val="24"/>
                <w:szCs w:val="24"/>
              </w:rPr>
            </w:pPr>
          </w:p>
        </w:tc>
        <w:tc>
          <w:tcPr>
            <w:tcW w:w="4632" w:type="dxa"/>
            <w:gridSpan w:val="4"/>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Merge/>
            <w:vAlign w:val="center"/>
          </w:tcPr>
          <w:p w:rsidR="00CB2710" w:rsidRDefault="00CB2710">
            <w:pPr>
              <w:adjustRightInd w:val="0"/>
              <w:snapToGrid w:val="0"/>
              <w:spacing w:line="360" w:lineRule="auto"/>
              <w:jc w:val="center"/>
              <w:rPr>
                <w:sz w:val="24"/>
                <w:szCs w:val="24"/>
              </w:rPr>
            </w:pPr>
          </w:p>
        </w:tc>
        <w:tc>
          <w:tcPr>
            <w:tcW w:w="2870" w:type="dxa"/>
            <w:gridSpan w:val="2"/>
            <w:vAlign w:val="center"/>
          </w:tcPr>
          <w:p w:rsidR="00CB2710" w:rsidRDefault="00CB2710">
            <w:pPr>
              <w:adjustRightInd w:val="0"/>
              <w:snapToGrid w:val="0"/>
              <w:spacing w:line="360" w:lineRule="auto"/>
              <w:jc w:val="center"/>
              <w:rPr>
                <w:sz w:val="24"/>
                <w:szCs w:val="24"/>
              </w:rPr>
            </w:pPr>
          </w:p>
        </w:tc>
        <w:tc>
          <w:tcPr>
            <w:tcW w:w="4632" w:type="dxa"/>
            <w:gridSpan w:val="4"/>
            <w:vAlign w:val="center"/>
          </w:tcPr>
          <w:p w:rsidR="00CB2710" w:rsidRDefault="00CB2710">
            <w:pPr>
              <w:adjustRightInd w:val="0"/>
              <w:snapToGrid w:val="0"/>
              <w:spacing w:line="360" w:lineRule="auto"/>
              <w:jc w:val="center"/>
              <w:rPr>
                <w:sz w:val="24"/>
                <w:szCs w:val="24"/>
              </w:rPr>
            </w:pPr>
          </w:p>
        </w:tc>
      </w:tr>
      <w:tr w:rsidR="00CB2710">
        <w:trPr>
          <w:trHeight w:val="567"/>
          <w:jc w:val="center"/>
        </w:trPr>
        <w:tc>
          <w:tcPr>
            <w:tcW w:w="1620" w:type="dxa"/>
            <w:vAlign w:val="center"/>
          </w:tcPr>
          <w:p w:rsidR="00CB2710" w:rsidRDefault="00EC60BF">
            <w:pPr>
              <w:adjustRightInd w:val="0"/>
              <w:snapToGrid w:val="0"/>
              <w:spacing w:line="360" w:lineRule="auto"/>
              <w:jc w:val="center"/>
              <w:rPr>
                <w:sz w:val="24"/>
                <w:szCs w:val="24"/>
              </w:rPr>
            </w:pPr>
            <w:r>
              <w:rPr>
                <w:rFonts w:hAnsi="宋体"/>
                <w:sz w:val="24"/>
                <w:szCs w:val="24"/>
              </w:rPr>
              <w:t>说明</w:t>
            </w:r>
          </w:p>
        </w:tc>
        <w:tc>
          <w:tcPr>
            <w:tcW w:w="7502" w:type="dxa"/>
            <w:gridSpan w:val="6"/>
            <w:vAlign w:val="center"/>
          </w:tcPr>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p w:rsidR="00CB2710" w:rsidRDefault="00CB2710">
            <w:pPr>
              <w:adjustRightInd w:val="0"/>
              <w:snapToGrid w:val="0"/>
              <w:spacing w:line="360" w:lineRule="auto"/>
              <w:jc w:val="center"/>
              <w:rPr>
                <w:sz w:val="24"/>
                <w:szCs w:val="24"/>
              </w:rPr>
            </w:pPr>
          </w:p>
        </w:tc>
      </w:tr>
    </w:tbl>
    <w:p w:rsidR="00CB2710" w:rsidRDefault="00CB2710">
      <w:pPr>
        <w:spacing w:after="120"/>
        <w:ind w:leftChars="200" w:left="420" w:firstLineChars="200" w:firstLine="562"/>
        <w:rPr>
          <w:rFonts w:hAnsi="宋体"/>
          <w:b/>
          <w:bCs/>
          <w:sz w:val="28"/>
          <w:szCs w:val="28"/>
        </w:rPr>
      </w:pPr>
    </w:p>
    <w:p w:rsidR="00CB2710" w:rsidRDefault="00CB2710">
      <w:pPr>
        <w:spacing w:line="420" w:lineRule="exact"/>
        <w:ind w:firstLineChars="202" w:firstLine="487"/>
        <w:jc w:val="center"/>
        <w:rPr>
          <w:rFonts w:ascii="宋体" w:hAnsi="宋体"/>
          <w:b/>
          <w:sz w:val="24"/>
          <w:szCs w:val="24"/>
        </w:rPr>
      </w:pPr>
    </w:p>
    <w:p w:rsidR="00CB2710" w:rsidRDefault="00CB2710">
      <w:pPr>
        <w:pStyle w:val="a6"/>
        <w:rPr>
          <w:rFonts w:ascii="宋体" w:hAnsi="宋体"/>
          <w:b/>
          <w:sz w:val="24"/>
        </w:rPr>
      </w:pPr>
    </w:p>
    <w:p w:rsidR="00CB2710" w:rsidRDefault="00CB2710">
      <w:pPr>
        <w:pStyle w:val="aa"/>
        <w:rPr>
          <w:rFonts w:ascii="宋体" w:hAnsi="宋体"/>
          <w:b/>
          <w:sz w:val="24"/>
          <w:szCs w:val="24"/>
        </w:rPr>
      </w:pPr>
    </w:p>
    <w:p w:rsidR="00CB2710" w:rsidRDefault="00EC60BF">
      <w:pPr>
        <w:snapToGrid w:val="0"/>
        <w:spacing w:line="300" w:lineRule="auto"/>
        <w:contextualSpacing/>
        <w:jc w:val="center"/>
        <w:rPr>
          <w:rFonts w:ascii="宋体" w:hAnsi="宋体" w:cs="宋体"/>
          <w:b/>
          <w:sz w:val="32"/>
          <w:szCs w:val="32"/>
        </w:rPr>
      </w:pPr>
      <w:r>
        <w:rPr>
          <w:rFonts w:ascii="宋体" w:hAnsi="宋体" w:cs="宋体" w:hint="eastAsia"/>
          <w:b/>
          <w:sz w:val="32"/>
          <w:szCs w:val="32"/>
        </w:rPr>
        <w:lastRenderedPageBreak/>
        <w:t>4.</w:t>
      </w:r>
      <w:r>
        <w:rPr>
          <w:rFonts w:ascii="宋体" w:hAnsi="宋体" w:cs="宋体" w:hint="eastAsia"/>
          <w:b/>
          <w:sz w:val="32"/>
          <w:szCs w:val="32"/>
        </w:rPr>
        <w:t>技术部分正负偏离表</w:t>
      </w:r>
    </w:p>
    <w:p w:rsidR="00CB2710" w:rsidRDefault="00EC60BF">
      <w:pPr>
        <w:ind w:firstLineChars="200" w:firstLine="560"/>
        <w:jc w:val="center"/>
        <w:rPr>
          <w:rFonts w:ascii="宋体" w:hAnsi="宋体" w:cs="宋体"/>
          <w:sz w:val="28"/>
          <w:szCs w:val="28"/>
        </w:rPr>
      </w:pPr>
      <w:r>
        <w:rPr>
          <w:rFonts w:ascii="宋体" w:hAnsi="宋体" w:cs="宋体"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6"/>
        <w:gridCol w:w="2127"/>
        <w:gridCol w:w="2856"/>
        <w:gridCol w:w="2457"/>
        <w:gridCol w:w="1264"/>
      </w:tblGrid>
      <w:tr w:rsidR="00CB2710">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CB2710" w:rsidRDefault="00EC60BF">
            <w:pPr>
              <w:spacing w:line="340" w:lineRule="exact"/>
              <w:jc w:val="center"/>
              <w:rPr>
                <w:rFonts w:ascii="宋体" w:hAnsi="宋体" w:cs="宋体"/>
                <w:sz w:val="24"/>
              </w:rPr>
            </w:pPr>
            <w:r>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CB2710" w:rsidRDefault="00EC60BF">
            <w:pPr>
              <w:spacing w:line="340" w:lineRule="exact"/>
              <w:jc w:val="center"/>
              <w:rPr>
                <w:rFonts w:ascii="宋体" w:hAnsi="宋体" w:cs="宋体"/>
                <w:sz w:val="24"/>
              </w:rPr>
            </w:pPr>
            <w:r>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CB2710" w:rsidRDefault="00EC60BF">
            <w:pPr>
              <w:spacing w:line="340" w:lineRule="exact"/>
              <w:jc w:val="center"/>
              <w:rPr>
                <w:rFonts w:ascii="宋体" w:hAnsi="宋体" w:cs="宋体"/>
                <w:sz w:val="24"/>
              </w:rPr>
            </w:pPr>
            <w:r>
              <w:rPr>
                <w:rFonts w:ascii="宋体" w:hAnsi="宋体" w:cs="宋体" w:hint="eastAsia"/>
                <w:sz w:val="24"/>
              </w:rPr>
              <w:t>投标文件要求的技术要求</w:t>
            </w:r>
          </w:p>
        </w:tc>
        <w:tc>
          <w:tcPr>
            <w:tcW w:w="1413" w:type="pct"/>
            <w:tcBorders>
              <w:top w:val="single" w:sz="12" w:space="0" w:color="auto"/>
              <w:left w:val="single" w:sz="6" w:space="0" w:color="auto"/>
              <w:bottom w:val="single" w:sz="6" w:space="0" w:color="auto"/>
              <w:right w:val="single" w:sz="6" w:space="0" w:color="auto"/>
            </w:tcBorders>
            <w:noWrap/>
            <w:vAlign w:val="center"/>
          </w:tcPr>
          <w:p w:rsidR="00CB2710" w:rsidRDefault="00EC60BF">
            <w:pPr>
              <w:spacing w:line="340" w:lineRule="exact"/>
              <w:jc w:val="center"/>
              <w:rPr>
                <w:rFonts w:ascii="宋体" w:hAnsi="宋体" w:cs="宋体"/>
                <w:sz w:val="24"/>
              </w:rPr>
            </w:pPr>
            <w:r>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noWrap/>
          </w:tcPr>
          <w:p w:rsidR="00CB2710" w:rsidRDefault="00CB2710">
            <w:pPr>
              <w:spacing w:line="340" w:lineRule="exact"/>
              <w:jc w:val="center"/>
              <w:rPr>
                <w:rFonts w:ascii="宋体" w:hAnsi="宋体" w:cs="宋体"/>
                <w:sz w:val="24"/>
              </w:rPr>
            </w:pPr>
          </w:p>
          <w:p w:rsidR="00CB2710" w:rsidRDefault="00EC60BF">
            <w:pPr>
              <w:spacing w:line="340" w:lineRule="exact"/>
              <w:jc w:val="center"/>
              <w:rPr>
                <w:rFonts w:ascii="宋体" w:hAnsi="宋体" w:cs="宋体"/>
                <w:sz w:val="24"/>
              </w:rPr>
            </w:pPr>
            <w:r>
              <w:rPr>
                <w:rFonts w:ascii="宋体" w:hAnsi="宋体" w:cs="宋体" w:hint="eastAsia"/>
                <w:sz w:val="24"/>
              </w:rPr>
              <w:t>偏离说明</w:t>
            </w:r>
          </w:p>
        </w:tc>
      </w:tr>
      <w:tr w:rsidR="00CB2710">
        <w:trPr>
          <w:trHeight w:val="414"/>
        </w:trPr>
        <w:tc>
          <w:tcPr>
            <w:tcW w:w="460" w:type="pct"/>
            <w:tcBorders>
              <w:top w:val="single" w:sz="6" w:space="0" w:color="auto"/>
              <w:left w:val="single" w:sz="12" w:space="0" w:color="auto"/>
              <w:bottom w:val="single" w:sz="6" w:space="0" w:color="auto"/>
              <w:right w:val="single" w:sz="6" w:space="0" w:color="auto"/>
            </w:tcBorders>
            <w:noWrap/>
          </w:tcPr>
          <w:p w:rsidR="00CB2710" w:rsidRDefault="00EC60BF">
            <w:pPr>
              <w:spacing w:line="340" w:lineRule="exact"/>
              <w:jc w:val="center"/>
              <w:rPr>
                <w:rFonts w:ascii="宋体" w:hAnsi="宋体" w:cs="宋体"/>
                <w:sz w:val="24"/>
              </w:rPr>
            </w:pPr>
            <w:r>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noWrap/>
          </w:tcPr>
          <w:p w:rsidR="00CB2710" w:rsidRDefault="00CB2710">
            <w:pPr>
              <w:spacing w:line="340" w:lineRule="exact"/>
              <w:jc w:val="left"/>
              <w:rPr>
                <w:rFonts w:ascii="宋体" w:hAnsi="宋体" w:cs="宋体"/>
                <w:sz w:val="24"/>
              </w:rPr>
            </w:pPr>
          </w:p>
        </w:tc>
      </w:tr>
      <w:tr w:rsidR="00CB2710">
        <w:trPr>
          <w:trHeight w:val="548"/>
        </w:trPr>
        <w:tc>
          <w:tcPr>
            <w:tcW w:w="460" w:type="pct"/>
            <w:tcBorders>
              <w:top w:val="single" w:sz="6" w:space="0" w:color="auto"/>
              <w:left w:val="single" w:sz="12" w:space="0" w:color="auto"/>
              <w:bottom w:val="single" w:sz="6" w:space="0" w:color="auto"/>
              <w:right w:val="single" w:sz="6" w:space="0" w:color="auto"/>
            </w:tcBorders>
            <w:noWrap/>
          </w:tcPr>
          <w:p w:rsidR="00CB2710" w:rsidRDefault="00EC60BF">
            <w:pPr>
              <w:spacing w:line="340" w:lineRule="exact"/>
              <w:jc w:val="center"/>
              <w:rPr>
                <w:rFonts w:ascii="宋体" w:hAnsi="宋体" w:cs="宋体"/>
                <w:sz w:val="24"/>
              </w:rPr>
            </w:pPr>
            <w:r>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noWrap/>
          </w:tcPr>
          <w:p w:rsidR="00CB2710" w:rsidRDefault="00CB2710">
            <w:pPr>
              <w:spacing w:line="340" w:lineRule="exact"/>
              <w:jc w:val="left"/>
              <w:rPr>
                <w:rFonts w:ascii="宋体" w:hAnsi="宋体" w:cs="宋体"/>
                <w:sz w:val="24"/>
              </w:rPr>
            </w:pPr>
          </w:p>
        </w:tc>
      </w:tr>
      <w:tr w:rsidR="00CB2710">
        <w:trPr>
          <w:trHeight w:val="400"/>
        </w:trPr>
        <w:tc>
          <w:tcPr>
            <w:tcW w:w="460" w:type="pct"/>
            <w:tcBorders>
              <w:top w:val="single" w:sz="6" w:space="0" w:color="auto"/>
              <w:left w:val="single" w:sz="12" w:space="0" w:color="auto"/>
              <w:bottom w:val="single" w:sz="6" w:space="0" w:color="auto"/>
              <w:right w:val="single" w:sz="6" w:space="0" w:color="auto"/>
            </w:tcBorders>
            <w:noWrap/>
          </w:tcPr>
          <w:p w:rsidR="00CB2710" w:rsidRDefault="00EC60BF">
            <w:pPr>
              <w:spacing w:line="340" w:lineRule="exact"/>
              <w:jc w:val="center"/>
              <w:rPr>
                <w:rFonts w:ascii="宋体" w:hAnsi="宋体" w:cs="宋体"/>
                <w:sz w:val="24"/>
              </w:rPr>
            </w:pPr>
            <w:r>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noWrap/>
          </w:tcPr>
          <w:p w:rsidR="00CB2710" w:rsidRDefault="00CB2710">
            <w:pPr>
              <w:spacing w:line="340" w:lineRule="exact"/>
              <w:jc w:val="left"/>
              <w:rPr>
                <w:rFonts w:ascii="宋体" w:hAnsi="宋体" w:cs="宋体"/>
                <w:sz w:val="24"/>
              </w:rPr>
            </w:pPr>
          </w:p>
        </w:tc>
      </w:tr>
      <w:tr w:rsidR="00CB2710">
        <w:trPr>
          <w:trHeight w:val="419"/>
        </w:trPr>
        <w:tc>
          <w:tcPr>
            <w:tcW w:w="460" w:type="pct"/>
            <w:tcBorders>
              <w:top w:val="single" w:sz="6" w:space="0" w:color="auto"/>
              <w:left w:val="single" w:sz="12" w:space="0" w:color="auto"/>
              <w:bottom w:val="single" w:sz="6" w:space="0" w:color="auto"/>
              <w:right w:val="single" w:sz="6" w:space="0" w:color="auto"/>
            </w:tcBorders>
            <w:noWrap/>
          </w:tcPr>
          <w:p w:rsidR="00CB2710" w:rsidRDefault="00EC60BF">
            <w:pPr>
              <w:spacing w:line="340" w:lineRule="exact"/>
              <w:jc w:val="center"/>
              <w:rPr>
                <w:rFonts w:ascii="宋体" w:hAnsi="宋体" w:cs="宋体"/>
                <w:sz w:val="24"/>
              </w:rPr>
            </w:pPr>
            <w:r>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CB2710" w:rsidRDefault="00CB271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noWrap/>
          </w:tcPr>
          <w:p w:rsidR="00CB2710" w:rsidRDefault="00CB2710">
            <w:pPr>
              <w:spacing w:line="340" w:lineRule="exact"/>
              <w:jc w:val="left"/>
              <w:rPr>
                <w:rFonts w:ascii="宋体" w:hAnsi="宋体" w:cs="宋体"/>
                <w:sz w:val="24"/>
              </w:rPr>
            </w:pPr>
          </w:p>
        </w:tc>
      </w:tr>
    </w:tbl>
    <w:p w:rsidR="00CB2710" w:rsidRDefault="00CB2710">
      <w:pPr>
        <w:snapToGrid w:val="0"/>
        <w:spacing w:line="300" w:lineRule="auto"/>
        <w:contextualSpacing/>
        <w:rPr>
          <w:rFonts w:ascii="宋体" w:hAnsi="宋体" w:cs="宋体"/>
          <w:b/>
          <w:sz w:val="24"/>
        </w:rPr>
      </w:pPr>
    </w:p>
    <w:p w:rsidR="00CB2710" w:rsidRDefault="00EC60BF">
      <w:pPr>
        <w:spacing w:line="360" w:lineRule="auto"/>
        <w:rPr>
          <w:rFonts w:ascii="宋体" w:hAnsi="宋体" w:cs="仿宋"/>
          <w:kern w:val="0"/>
          <w:sz w:val="24"/>
        </w:rPr>
      </w:pPr>
      <w:r>
        <w:rPr>
          <w:rFonts w:ascii="宋体" w:hAnsi="宋体" w:cs="仿宋" w:hint="eastAsia"/>
          <w:kern w:val="0"/>
          <w:sz w:val="24"/>
        </w:rPr>
        <w:t>投标人（全称并加盖公章）：</w:t>
      </w:r>
    </w:p>
    <w:p w:rsidR="00CB2710" w:rsidRDefault="00EC60BF">
      <w:pPr>
        <w:spacing w:line="360" w:lineRule="auto"/>
        <w:rPr>
          <w:rFonts w:ascii="宋体" w:hAnsi="宋体" w:cs="仿宋"/>
          <w:sz w:val="24"/>
        </w:rPr>
      </w:pPr>
      <w:r>
        <w:rPr>
          <w:rFonts w:ascii="宋体" w:hAnsi="宋体" w:cs="仿宋" w:hint="eastAsia"/>
          <w:sz w:val="24"/>
        </w:rPr>
        <w:t>投标人授权代表签字：</w:t>
      </w:r>
    </w:p>
    <w:p w:rsidR="00CB2710" w:rsidRDefault="00EC60BF">
      <w:pPr>
        <w:spacing w:after="120"/>
        <w:rPr>
          <w:rFonts w:ascii="宋体" w:hAnsi="宋体"/>
        </w:rPr>
      </w:pPr>
      <w:r>
        <w:rPr>
          <w:rFonts w:ascii="宋体" w:hAnsi="宋体" w:cs="仿宋" w:hint="eastAsia"/>
          <w:sz w:val="24"/>
        </w:rPr>
        <w:t>日期：</w:t>
      </w:r>
    </w:p>
    <w:p w:rsidR="00CB2710" w:rsidRDefault="00EC60BF">
      <w:pPr>
        <w:snapToGrid w:val="0"/>
        <w:spacing w:line="300" w:lineRule="auto"/>
        <w:contextualSpacing/>
        <w:rPr>
          <w:rFonts w:ascii="宋体" w:hAnsi="宋体" w:cs="宋体"/>
          <w:b/>
          <w:sz w:val="24"/>
        </w:rPr>
      </w:pPr>
      <w:r>
        <w:rPr>
          <w:rFonts w:ascii="宋体" w:hAnsi="宋体" w:cs="宋体" w:hint="eastAsia"/>
          <w:b/>
          <w:sz w:val="24"/>
        </w:rPr>
        <w:t>注：</w:t>
      </w:r>
    </w:p>
    <w:p w:rsidR="00CB2710" w:rsidRDefault="00EC60BF">
      <w:pPr>
        <w:snapToGrid w:val="0"/>
        <w:spacing w:line="300" w:lineRule="auto"/>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sz w:val="24"/>
        </w:rPr>
        <w:t>投标人提交的响应文件中与招标文件第三部分“项目需求”中的技术部分的要求，应逐条填列在偏离表中。</w:t>
      </w:r>
    </w:p>
    <w:p w:rsidR="00CB2710" w:rsidRDefault="00EC60BF">
      <w:pPr>
        <w:snapToGrid w:val="0"/>
        <w:spacing w:line="300" w:lineRule="auto"/>
        <w:ind w:firstLineChars="200" w:firstLine="480"/>
        <w:contextualSpacing/>
        <w:rPr>
          <w:rFonts w:ascii="宋体" w:hAnsi="宋体" w:cs="宋体"/>
          <w:sz w:val="24"/>
        </w:rPr>
      </w:pPr>
      <w:r>
        <w:rPr>
          <w:rFonts w:ascii="宋体" w:hAnsi="宋体" w:cs="宋体" w:hint="eastAsia"/>
          <w:sz w:val="24"/>
        </w:rPr>
        <w:t xml:space="preserve">2. </w:t>
      </w:r>
      <w:r>
        <w:rPr>
          <w:rFonts w:ascii="宋体" w:hAnsi="宋体" w:cs="宋体" w:hint="eastAsia"/>
          <w:sz w:val="24"/>
        </w:rPr>
        <w:t>“偏离说明”一栏选择“正偏离”、“无偏离”、“负偏离”进行填写。正偏离、无偏离的确认和负偏离的是否响应招标文件，由评委认定。</w:t>
      </w:r>
    </w:p>
    <w:p w:rsidR="00CB2710" w:rsidRDefault="00EC60BF">
      <w:pPr>
        <w:snapToGrid w:val="0"/>
        <w:spacing w:line="300" w:lineRule="auto"/>
        <w:ind w:firstLineChars="200" w:firstLine="480"/>
        <w:contextualSpacing/>
        <w:rPr>
          <w:rFonts w:ascii="宋体" w:hAnsi="宋体" w:cs="宋体"/>
          <w:bCs/>
          <w:sz w:val="24"/>
        </w:rPr>
      </w:pPr>
      <w:r>
        <w:rPr>
          <w:rFonts w:ascii="宋体" w:hAnsi="宋体" w:cs="宋体" w:hint="eastAsia"/>
          <w:bCs/>
          <w:sz w:val="24"/>
        </w:rPr>
        <w:t>3.</w:t>
      </w:r>
      <w:r>
        <w:rPr>
          <w:rFonts w:ascii="宋体" w:hAnsi="宋体" w:cs="宋体" w:hint="eastAsia"/>
          <w:bCs/>
          <w:sz w:val="24"/>
        </w:rPr>
        <w:t>投标人若提供其他增值服务，可以在表中自行据实填写。</w:t>
      </w:r>
    </w:p>
    <w:p w:rsidR="00CB2710" w:rsidRDefault="00EC60BF">
      <w:pPr>
        <w:snapToGrid w:val="0"/>
        <w:spacing w:line="300" w:lineRule="auto"/>
        <w:ind w:firstLineChars="200" w:firstLine="480"/>
        <w:contextualSpacing/>
        <w:rPr>
          <w:rFonts w:ascii="宋体" w:hAnsi="宋体" w:cs="宋体"/>
          <w:bCs/>
          <w:sz w:val="24"/>
        </w:rPr>
      </w:pPr>
      <w:r>
        <w:rPr>
          <w:rFonts w:ascii="宋体" w:hAnsi="宋体" w:cs="宋体" w:hint="eastAsia"/>
          <w:bCs/>
          <w:sz w:val="24"/>
        </w:rPr>
        <w:t>4</w:t>
      </w:r>
      <w:r>
        <w:rPr>
          <w:rFonts w:ascii="宋体" w:hAnsi="宋体" w:cs="宋体"/>
          <w:bCs/>
          <w:sz w:val="24"/>
        </w:rPr>
        <w:t>.</w:t>
      </w:r>
      <w:r>
        <w:rPr>
          <w:rFonts w:ascii="宋体" w:hAnsi="宋体" w:cs="宋体" w:hint="eastAsia"/>
          <w:bCs/>
          <w:sz w:val="24"/>
        </w:rPr>
        <w:t>无偏离盖章即可。</w:t>
      </w:r>
    </w:p>
    <w:p w:rsidR="00CB2710" w:rsidRDefault="00CB2710">
      <w:pPr>
        <w:snapToGrid w:val="0"/>
        <w:spacing w:line="400" w:lineRule="exact"/>
        <w:contextualSpacing/>
        <w:rPr>
          <w:rFonts w:ascii="宋体" w:hAnsi="宋体"/>
          <w:kern w:val="0"/>
          <w:sz w:val="32"/>
          <w:szCs w:val="32"/>
        </w:rPr>
      </w:pPr>
    </w:p>
    <w:p w:rsidR="00CB2710" w:rsidRDefault="00EC60BF">
      <w:pPr>
        <w:rPr>
          <w:rFonts w:asciiTheme="minorEastAsia" w:eastAsiaTheme="minorEastAsia" w:hAnsiTheme="minorEastAsia"/>
          <w:b/>
          <w:sz w:val="24"/>
        </w:rPr>
      </w:pPr>
      <w:r>
        <w:rPr>
          <w:rFonts w:asciiTheme="minorEastAsia" w:eastAsiaTheme="minorEastAsia" w:hAnsiTheme="minorEastAsia" w:hint="eastAsia"/>
          <w:b/>
          <w:sz w:val="24"/>
        </w:rPr>
        <w:br w:type="page"/>
      </w:r>
    </w:p>
    <w:p w:rsidR="00CB2710" w:rsidRDefault="00EC60BF">
      <w:pPr>
        <w:rPr>
          <w:rFonts w:asciiTheme="minorEastAsia" w:eastAsiaTheme="minorEastAsia" w:hAnsiTheme="minorEastAsia"/>
          <w:b/>
          <w:bCs/>
          <w:sz w:val="24"/>
        </w:rPr>
      </w:pPr>
      <w:r>
        <w:rPr>
          <w:rFonts w:asciiTheme="minorEastAsia" w:eastAsiaTheme="minorEastAsia" w:hAnsiTheme="minorEastAsia" w:hint="eastAsia"/>
          <w:b/>
          <w:sz w:val="24"/>
        </w:rPr>
        <w:lastRenderedPageBreak/>
        <w:t>（三）商务报价响应文件（一个</w:t>
      </w:r>
      <w:r>
        <w:rPr>
          <w:rFonts w:asciiTheme="minorEastAsia" w:eastAsiaTheme="minorEastAsia" w:hAnsiTheme="minorEastAsia" w:hint="eastAsia"/>
          <w:sz w:val="24"/>
        </w:rPr>
        <w:t>密封包，内含一正两副文件）</w:t>
      </w:r>
    </w:p>
    <w:p w:rsidR="00CB2710" w:rsidRDefault="00EC60BF">
      <w:pPr>
        <w:jc w:val="center"/>
        <w:rPr>
          <w:rFonts w:ascii="宋体" w:hAnsi="宋体" w:cs="宋体"/>
          <w:b/>
          <w:bCs/>
          <w:sz w:val="28"/>
          <w:szCs w:val="32"/>
        </w:rPr>
      </w:pPr>
      <w:r>
        <w:rPr>
          <w:rFonts w:ascii="宋体" w:hAnsi="宋体" w:cs="宋体" w:hint="eastAsia"/>
          <w:b/>
          <w:bCs/>
          <w:sz w:val="28"/>
          <w:szCs w:val="32"/>
        </w:rPr>
        <w:t>1</w:t>
      </w:r>
      <w:r>
        <w:rPr>
          <w:rFonts w:ascii="宋体" w:hAnsi="宋体" w:cs="宋体" w:hint="eastAsia"/>
          <w:b/>
          <w:bCs/>
          <w:sz w:val="28"/>
          <w:szCs w:val="32"/>
        </w:rPr>
        <w:t>、磋商响应报价表</w:t>
      </w:r>
    </w:p>
    <w:p w:rsidR="00CB2710" w:rsidRDefault="00EC60BF">
      <w:pPr>
        <w:spacing w:line="360" w:lineRule="auto"/>
        <w:jc w:val="left"/>
        <w:rPr>
          <w:rFonts w:ascii="宋体" w:hAnsi="宋体" w:cs="宋体"/>
          <w:sz w:val="24"/>
        </w:rPr>
      </w:pPr>
      <w:r>
        <w:rPr>
          <w:rFonts w:ascii="宋体" w:hAnsi="宋体" w:cs="宋体" w:hint="eastAsia"/>
          <w:sz w:val="24"/>
        </w:rPr>
        <w:t>项目名称：</w:t>
      </w:r>
      <w:r>
        <w:rPr>
          <w:rFonts w:hint="eastAsia"/>
        </w:rPr>
        <w:t>南通市濠河景区管理办公室</w:t>
      </w:r>
      <w:r>
        <w:rPr>
          <w:rFonts w:hint="eastAsia"/>
        </w:rPr>
        <w:t>2025-2027</w:t>
      </w:r>
      <w:r>
        <w:rPr>
          <w:rFonts w:hint="eastAsia"/>
        </w:rPr>
        <w:t>年监控设备维修（护）项目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5953"/>
      </w:tblGrid>
      <w:tr w:rsidR="00CB2710">
        <w:trPr>
          <w:trHeight w:val="1361"/>
        </w:trPr>
        <w:tc>
          <w:tcPr>
            <w:tcW w:w="3261" w:type="dxa"/>
            <w:tcBorders>
              <w:top w:val="single" w:sz="4" w:space="0" w:color="auto"/>
              <w:left w:val="single" w:sz="4" w:space="0" w:color="auto"/>
              <w:bottom w:val="single" w:sz="4" w:space="0" w:color="auto"/>
              <w:right w:val="single" w:sz="4" w:space="0" w:color="auto"/>
            </w:tcBorders>
            <w:vAlign w:val="center"/>
          </w:tcPr>
          <w:p w:rsidR="00CB2710" w:rsidRDefault="00EC60BF">
            <w:pPr>
              <w:spacing w:line="420" w:lineRule="exact"/>
              <w:jc w:val="center"/>
              <w:rPr>
                <w:rFonts w:ascii="宋体" w:hAnsi="宋体" w:cs="宋体"/>
                <w:b/>
                <w:sz w:val="24"/>
              </w:rPr>
            </w:pPr>
            <w:r>
              <w:rPr>
                <w:rFonts w:ascii="宋体" w:hAnsi="宋体" w:cs="宋体" w:hint="eastAsia"/>
                <w:b/>
                <w:sz w:val="24"/>
              </w:rPr>
              <w:t>磋商响应报价（</w:t>
            </w:r>
            <w:r>
              <w:rPr>
                <w:rFonts w:ascii="宋体" w:hAnsi="宋体" w:cs="宋体" w:hint="eastAsia"/>
                <w:b/>
                <w:sz w:val="24"/>
              </w:rPr>
              <w:t>3</w:t>
            </w:r>
            <w:r>
              <w:rPr>
                <w:rFonts w:ascii="宋体" w:hAnsi="宋体" w:cs="宋体" w:hint="eastAsia"/>
                <w:b/>
                <w:sz w:val="24"/>
              </w:rPr>
              <w:t>年）</w:t>
            </w:r>
          </w:p>
          <w:p w:rsidR="00CB2710" w:rsidRDefault="00EC60BF">
            <w:pPr>
              <w:spacing w:line="420" w:lineRule="exact"/>
              <w:jc w:val="center"/>
              <w:rPr>
                <w:rFonts w:ascii="宋体" w:hAnsi="宋体" w:cs="宋体"/>
                <w:b/>
                <w:sz w:val="24"/>
              </w:rPr>
            </w:pPr>
            <w:r>
              <w:rPr>
                <w:rFonts w:ascii="宋体" w:hAnsi="宋体" w:cs="宋体" w:hint="eastAsia"/>
                <w:b/>
                <w:sz w:val="24"/>
              </w:rPr>
              <w:t>（首次）</w:t>
            </w:r>
          </w:p>
        </w:tc>
        <w:tc>
          <w:tcPr>
            <w:tcW w:w="5953" w:type="dxa"/>
            <w:tcBorders>
              <w:top w:val="single" w:sz="4" w:space="0" w:color="auto"/>
              <w:left w:val="single" w:sz="4" w:space="0" w:color="auto"/>
              <w:bottom w:val="single" w:sz="4" w:space="0" w:color="auto"/>
              <w:right w:val="single" w:sz="4" w:space="0" w:color="auto"/>
            </w:tcBorders>
            <w:vAlign w:val="center"/>
          </w:tcPr>
          <w:p w:rsidR="00CB2710" w:rsidRDefault="00EC60BF">
            <w:pPr>
              <w:snapToGrid w:val="0"/>
              <w:spacing w:line="420" w:lineRule="exact"/>
              <w:ind w:left="1137" w:hangingChars="472" w:hanging="1137"/>
              <w:rPr>
                <w:b/>
                <w:iCs/>
                <w:sz w:val="24"/>
              </w:rPr>
            </w:pPr>
            <w:r>
              <w:rPr>
                <w:rFonts w:cs="宋体" w:hint="eastAsia"/>
                <w:b/>
                <w:iCs/>
                <w:sz w:val="24"/>
              </w:rPr>
              <w:t>人民币大写</w:t>
            </w:r>
            <w:r>
              <w:rPr>
                <w:rFonts w:cs="宋体" w:hint="eastAsia"/>
                <w:b/>
                <w:iCs/>
                <w:sz w:val="24"/>
                <w:u w:val="single"/>
              </w:rPr>
              <w:t>：。</w:t>
            </w:r>
          </w:p>
          <w:p w:rsidR="00CB2710" w:rsidRDefault="00EC60BF">
            <w:pPr>
              <w:snapToGrid w:val="0"/>
              <w:spacing w:line="420" w:lineRule="exact"/>
              <w:rPr>
                <w:rFonts w:ascii="宋体" w:hAnsi="宋体" w:cs="宋体"/>
                <w:sz w:val="24"/>
              </w:rPr>
            </w:pPr>
            <w:r>
              <w:rPr>
                <w:rFonts w:cs="宋体" w:hint="eastAsia"/>
                <w:b/>
                <w:iCs/>
                <w:sz w:val="24"/>
              </w:rPr>
              <w:t>人民币小写</w:t>
            </w:r>
            <w:r>
              <w:rPr>
                <w:rFonts w:eastAsia="仿宋_GB2312"/>
                <w:b/>
                <w:iCs/>
                <w:sz w:val="24"/>
              </w:rPr>
              <w:t>¥</w:t>
            </w:r>
            <w:r>
              <w:rPr>
                <w:rFonts w:cs="宋体" w:hint="eastAsia"/>
                <w:b/>
                <w:iCs/>
                <w:sz w:val="24"/>
              </w:rPr>
              <w:t>：</w:t>
            </w:r>
          </w:p>
        </w:tc>
      </w:tr>
      <w:tr w:rsidR="00CB2710">
        <w:trPr>
          <w:trHeight w:val="1361"/>
        </w:trPr>
        <w:tc>
          <w:tcPr>
            <w:tcW w:w="3261" w:type="dxa"/>
            <w:tcBorders>
              <w:top w:val="single" w:sz="4" w:space="0" w:color="auto"/>
              <w:left w:val="single" w:sz="4" w:space="0" w:color="auto"/>
              <w:bottom w:val="single" w:sz="4" w:space="0" w:color="auto"/>
              <w:right w:val="single" w:sz="4" w:space="0" w:color="auto"/>
            </w:tcBorders>
            <w:vAlign w:val="center"/>
          </w:tcPr>
          <w:p w:rsidR="00CB2710" w:rsidRDefault="00EC60BF">
            <w:pPr>
              <w:snapToGrid w:val="0"/>
              <w:spacing w:line="420" w:lineRule="exact"/>
              <w:ind w:left="2"/>
              <w:jc w:val="center"/>
              <w:rPr>
                <w:rFonts w:cs="宋体"/>
                <w:b/>
                <w:iCs/>
                <w:sz w:val="24"/>
              </w:rPr>
            </w:pPr>
            <w:r>
              <w:rPr>
                <w:rFonts w:cs="宋体" w:hint="eastAsia"/>
                <w:b/>
                <w:iCs/>
                <w:sz w:val="24"/>
              </w:rPr>
              <w:t>二次报价响应总价（</w:t>
            </w:r>
            <w:r>
              <w:rPr>
                <w:rFonts w:cs="宋体" w:hint="eastAsia"/>
                <w:b/>
                <w:iCs/>
                <w:sz w:val="24"/>
              </w:rPr>
              <w:t>3</w:t>
            </w:r>
            <w:r>
              <w:rPr>
                <w:rFonts w:cs="宋体" w:hint="eastAsia"/>
                <w:b/>
                <w:iCs/>
                <w:sz w:val="24"/>
              </w:rPr>
              <w:t>年）</w:t>
            </w:r>
          </w:p>
          <w:p w:rsidR="00CB2710" w:rsidRDefault="00EC60BF">
            <w:pPr>
              <w:snapToGrid w:val="0"/>
              <w:spacing w:line="420" w:lineRule="exact"/>
              <w:ind w:left="2"/>
              <w:jc w:val="center"/>
              <w:rPr>
                <w:b/>
                <w:iCs/>
                <w:sz w:val="24"/>
                <w:u w:val="single"/>
              </w:rPr>
            </w:pPr>
            <w:r>
              <w:rPr>
                <w:rFonts w:cs="宋体" w:hint="eastAsia"/>
                <w:b/>
                <w:iCs/>
                <w:sz w:val="24"/>
              </w:rPr>
              <w:t>（磋商现场填写）</w:t>
            </w:r>
          </w:p>
        </w:tc>
        <w:tc>
          <w:tcPr>
            <w:tcW w:w="5953" w:type="dxa"/>
            <w:tcBorders>
              <w:top w:val="single" w:sz="4" w:space="0" w:color="auto"/>
              <w:left w:val="single" w:sz="4" w:space="0" w:color="auto"/>
              <w:bottom w:val="single" w:sz="4" w:space="0" w:color="auto"/>
              <w:right w:val="single" w:sz="4" w:space="0" w:color="auto"/>
            </w:tcBorders>
            <w:vAlign w:val="center"/>
          </w:tcPr>
          <w:p w:rsidR="00CB2710" w:rsidRDefault="00EC60BF">
            <w:pPr>
              <w:snapToGrid w:val="0"/>
              <w:spacing w:line="420" w:lineRule="exact"/>
              <w:ind w:left="1137" w:hangingChars="472" w:hanging="1137"/>
              <w:rPr>
                <w:b/>
                <w:iCs/>
                <w:sz w:val="24"/>
              </w:rPr>
            </w:pPr>
            <w:r>
              <w:rPr>
                <w:rFonts w:cs="宋体" w:hint="eastAsia"/>
                <w:b/>
                <w:iCs/>
                <w:sz w:val="24"/>
              </w:rPr>
              <w:t>人民币大写</w:t>
            </w:r>
            <w:r>
              <w:rPr>
                <w:rFonts w:cs="宋体" w:hint="eastAsia"/>
                <w:b/>
                <w:iCs/>
                <w:sz w:val="24"/>
                <w:u w:val="single"/>
              </w:rPr>
              <w:t>：。</w:t>
            </w:r>
          </w:p>
          <w:p w:rsidR="00CB2710" w:rsidRDefault="00EC60BF">
            <w:pPr>
              <w:snapToGrid w:val="0"/>
              <w:spacing w:line="420" w:lineRule="exact"/>
              <w:ind w:left="1137" w:hangingChars="472" w:hanging="1137"/>
              <w:rPr>
                <w:iCs/>
                <w:sz w:val="24"/>
              </w:rPr>
            </w:pPr>
            <w:r>
              <w:rPr>
                <w:rFonts w:cs="宋体" w:hint="eastAsia"/>
                <w:b/>
                <w:iCs/>
                <w:sz w:val="24"/>
              </w:rPr>
              <w:t>人民币小写</w:t>
            </w:r>
            <w:r>
              <w:rPr>
                <w:rFonts w:eastAsia="仿宋_GB2312"/>
                <w:b/>
                <w:iCs/>
                <w:sz w:val="24"/>
              </w:rPr>
              <w:t>¥</w:t>
            </w:r>
            <w:r>
              <w:rPr>
                <w:rFonts w:cs="宋体" w:hint="eastAsia"/>
                <w:b/>
                <w:iCs/>
                <w:sz w:val="24"/>
              </w:rPr>
              <w:t>：</w:t>
            </w:r>
          </w:p>
        </w:tc>
      </w:tr>
      <w:tr w:rsidR="00CB2710">
        <w:trPr>
          <w:trHeight w:val="624"/>
        </w:trPr>
        <w:tc>
          <w:tcPr>
            <w:tcW w:w="3261" w:type="dxa"/>
            <w:tcBorders>
              <w:top w:val="single" w:sz="4" w:space="0" w:color="auto"/>
              <w:left w:val="single" w:sz="4" w:space="0" w:color="auto"/>
              <w:bottom w:val="single" w:sz="4" w:space="0" w:color="auto"/>
              <w:right w:val="single" w:sz="4" w:space="0" w:color="auto"/>
            </w:tcBorders>
            <w:vAlign w:val="center"/>
          </w:tcPr>
          <w:p w:rsidR="00CB2710" w:rsidRDefault="00EC60BF">
            <w:pPr>
              <w:snapToGrid w:val="0"/>
              <w:spacing w:line="420" w:lineRule="exact"/>
              <w:jc w:val="center"/>
              <w:rPr>
                <w:rFonts w:ascii="宋体" w:hAnsi="宋体" w:cs="宋体"/>
                <w:sz w:val="24"/>
              </w:rPr>
            </w:pPr>
            <w:r>
              <w:rPr>
                <w:rFonts w:ascii="宋体" w:hAnsi="宋体" w:cs="宋体" w:hint="eastAsia"/>
                <w:sz w:val="24"/>
              </w:rPr>
              <w:t>备注</w:t>
            </w:r>
          </w:p>
        </w:tc>
        <w:tc>
          <w:tcPr>
            <w:tcW w:w="5953" w:type="dxa"/>
            <w:tcBorders>
              <w:top w:val="single" w:sz="4" w:space="0" w:color="auto"/>
              <w:left w:val="single" w:sz="4" w:space="0" w:color="auto"/>
              <w:right w:val="single" w:sz="4" w:space="0" w:color="auto"/>
            </w:tcBorders>
            <w:vAlign w:val="center"/>
          </w:tcPr>
          <w:p w:rsidR="00CB2710" w:rsidRDefault="00EC60BF">
            <w:pPr>
              <w:snapToGrid w:val="0"/>
              <w:spacing w:line="420" w:lineRule="exact"/>
              <w:jc w:val="center"/>
              <w:rPr>
                <w:rFonts w:ascii="宋体" w:hAnsi="宋体" w:cs="宋体"/>
                <w:sz w:val="24"/>
              </w:rPr>
            </w:pPr>
            <w:r>
              <w:rPr>
                <w:rFonts w:ascii="宋体" w:hAnsi="宋体" w:cs="宋体" w:hint="eastAsia"/>
                <w:sz w:val="24"/>
              </w:rPr>
              <w:t>完全接受并响应本项目磋商文件的商务付款条件要求。</w:t>
            </w:r>
          </w:p>
        </w:tc>
      </w:tr>
    </w:tbl>
    <w:p w:rsidR="00CB2710" w:rsidRDefault="00CB2710">
      <w:pPr>
        <w:kinsoku w:val="0"/>
        <w:topLinePunct/>
        <w:snapToGrid w:val="0"/>
        <w:spacing w:line="360" w:lineRule="auto"/>
        <w:ind w:firstLine="480"/>
        <w:rPr>
          <w:rFonts w:ascii="宋体" w:hAnsi="宋体" w:cs="宋体"/>
          <w:sz w:val="24"/>
        </w:rPr>
      </w:pPr>
    </w:p>
    <w:p w:rsidR="00CB2710" w:rsidRDefault="00EC60BF">
      <w:pPr>
        <w:kinsoku w:val="0"/>
        <w:topLinePunct/>
        <w:snapToGrid w:val="0"/>
        <w:spacing w:line="360" w:lineRule="auto"/>
        <w:ind w:firstLine="480"/>
        <w:rPr>
          <w:rFonts w:ascii="宋体" w:hAnsi="宋体" w:cs="宋体"/>
          <w:sz w:val="24"/>
        </w:rPr>
      </w:pPr>
      <w:r>
        <w:rPr>
          <w:rFonts w:ascii="宋体" w:hAnsi="宋体" w:cs="宋体" w:hint="eastAsia"/>
          <w:sz w:val="24"/>
        </w:rPr>
        <w:t>磋商供应商：（盖章）</w:t>
      </w:r>
      <w:r>
        <w:rPr>
          <w:rFonts w:ascii="宋体" w:hAnsi="宋体" w:cs="宋体" w:hint="eastAsia"/>
          <w:sz w:val="24"/>
        </w:rPr>
        <w:t xml:space="preserve">             </w:t>
      </w:r>
    </w:p>
    <w:p w:rsidR="00CB2710" w:rsidRDefault="00EC60BF">
      <w:pPr>
        <w:kinsoku w:val="0"/>
        <w:topLinePunct/>
        <w:snapToGrid w:val="0"/>
        <w:spacing w:line="360" w:lineRule="auto"/>
        <w:ind w:firstLine="480"/>
        <w:rPr>
          <w:rFonts w:ascii="宋体" w:hAnsi="宋体" w:cs="宋体"/>
          <w:sz w:val="24"/>
        </w:rPr>
      </w:pPr>
      <w:r>
        <w:rPr>
          <w:rFonts w:ascii="宋体" w:hAnsi="宋体" w:cs="宋体" w:hint="eastAsia"/>
          <w:sz w:val="24"/>
        </w:rPr>
        <w:t>法定代表人或被授权人（签字或盖章）：</w:t>
      </w:r>
      <w:r>
        <w:rPr>
          <w:rFonts w:ascii="宋体" w:hAnsi="宋体" w:cs="宋体" w:hint="eastAsia"/>
          <w:sz w:val="24"/>
        </w:rPr>
        <w:t xml:space="preserve">  </w:t>
      </w:r>
    </w:p>
    <w:p w:rsidR="00CB2710" w:rsidRDefault="00EC60BF">
      <w:pPr>
        <w:spacing w:line="360" w:lineRule="auto"/>
        <w:ind w:firstLineChars="200" w:firstLine="480"/>
        <w:jc w:val="left"/>
        <w:rPr>
          <w:rFonts w:ascii="黑体" w:eastAsia="黑体" w:hAnsi="黑体"/>
          <w:sz w:val="24"/>
        </w:rPr>
      </w:pPr>
      <w:r>
        <w:rPr>
          <w:rFonts w:ascii="宋体" w:hAnsi="宋体" w:cs="宋体" w:hint="eastAsia"/>
          <w:sz w:val="24"/>
        </w:rPr>
        <w:t>日期：</w:t>
      </w:r>
    </w:p>
    <w:p w:rsidR="00CB2710" w:rsidRDefault="00CB2710">
      <w:pPr>
        <w:spacing w:line="360" w:lineRule="auto"/>
        <w:jc w:val="left"/>
        <w:rPr>
          <w:rFonts w:ascii="黑体" w:eastAsia="黑体" w:hAnsi="黑体"/>
          <w:sz w:val="24"/>
        </w:rPr>
      </w:pPr>
    </w:p>
    <w:p w:rsidR="00CB2710" w:rsidRDefault="00EC60BF">
      <w:pPr>
        <w:spacing w:line="360" w:lineRule="auto"/>
        <w:jc w:val="left"/>
        <w:rPr>
          <w:rFonts w:ascii="黑体" w:eastAsia="黑体" w:hAnsi="黑体"/>
          <w:sz w:val="24"/>
        </w:rPr>
      </w:pPr>
      <w:r>
        <w:rPr>
          <w:rFonts w:ascii="黑体" w:eastAsia="黑体" w:hAnsi="黑体" w:hint="eastAsia"/>
          <w:sz w:val="24"/>
        </w:rPr>
        <w:t>注：</w:t>
      </w:r>
    </w:p>
    <w:p w:rsidR="00CB2710" w:rsidRDefault="00EC60BF">
      <w:pPr>
        <w:snapToGrid w:val="0"/>
        <w:spacing w:line="360" w:lineRule="auto"/>
        <w:ind w:firstLineChars="206" w:firstLine="494"/>
        <w:rPr>
          <w:rFonts w:ascii="黑体" w:eastAsia="黑体" w:hAnsi="黑体"/>
          <w:sz w:val="24"/>
        </w:rPr>
      </w:pPr>
      <w:r>
        <w:rPr>
          <w:rFonts w:ascii="黑体" w:eastAsia="黑体" w:hAnsi="黑体" w:hint="eastAsia"/>
          <w:sz w:val="24"/>
        </w:rPr>
        <w:t>1</w:t>
      </w:r>
      <w:r>
        <w:rPr>
          <w:rFonts w:ascii="黑体" w:eastAsia="黑体" w:hAnsi="黑体" w:hint="eastAsia"/>
          <w:sz w:val="24"/>
        </w:rPr>
        <w:t>、本表为格式表，不得自行改动，必须提供，否则视为未实质性响应采购文件。</w:t>
      </w:r>
    </w:p>
    <w:p w:rsidR="00CB2710" w:rsidRDefault="00EC60BF">
      <w:pPr>
        <w:snapToGrid w:val="0"/>
        <w:spacing w:line="360" w:lineRule="auto"/>
        <w:ind w:firstLine="480"/>
        <w:rPr>
          <w:rFonts w:ascii="黑体" w:eastAsia="黑体" w:hAnsi="黑体"/>
          <w:sz w:val="24"/>
        </w:rPr>
      </w:pPr>
      <w:r>
        <w:rPr>
          <w:rFonts w:ascii="黑体" w:eastAsia="黑体" w:hAnsi="黑体" w:hint="eastAsia"/>
          <w:sz w:val="24"/>
        </w:rPr>
        <w:t>2</w:t>
      </w:r>
      <w:r>
        <w:rPr>
          <w:rFonts w:ascii="黑体" w:eastAsia="黑体" w:hAnsi="黑体" w:hint="eastAsia"/>
          <w:sz w:val="24"/>
        </w:rPr>
        <w:t>、本项目维修（护）保养费采用固定总价的报价方式，磋商报价包含磋商文件所确定的磋商范围内的全部内容，以及为完成上述内容在合同履行过程中可能发生的风险及所需的全部费用。磋商报价包含但不限于：维修（护）所需进行工作、人工费、保险费、加班费、福利费、住宿费、餐饮费、交通费、通讯费、运输费、拆装费、装卸费、检测费、安全作业措施费、巡检费、设备费、材料（含辅材）费、软件费、系统优化费、培训费、资料收集整理费、临时或应急抢修费、因维保不到位等自身原因产生的费用、配合采购人或相关主管部门组织的定期或不定期的巡查考核费用、</w:t>
      </w:r>
      <w:r>
        <w:rPr>
          <w:rFonts w:ascii="黑体" w:eastAsia="黑体" w:hAnsi="黑体" w:hint="eastAsia"/>
          <w:sz w:val="24"/>
        </w:rPr>
        <w:t>管理费、办公费、利润、税金、设备零部件、材料及与本项目相关的各项风险等所有费用，即项目履行到项目执行结束的过程中所发生的一切费用及磋商文件要求的所有费用。若部件的故障系成交供应商操作不正确或维修（护）保养不当造成，则所有费用由成交供应商承担。</w:t>
      </w:r>
    </w:p>
    <w:p w:rsidR="00CB2710" w:rsidRDefault="00EC60BF">
      <w:pPr>
        <w:snapToGrid w:val="0"/>
        <w:spacing w:line="360" w:lineRule="auto"/>
        <w:ind w:firstLineChars="206" w:firstLine="494"/>
        <w:rPr>
          <w:rFonts w:ascii="黑体" w:eastAsia="黑体" w:hAnsi="黑体"/>
          <w:sz w:val="24"/>
          <w:u w:val="thick" w:color="FF0000"/>
        </w:rPr>
      </w:pPr>
      <w:r>
        <w:rPr>
          <w:rFonts w:ascii="黑体" w:eastAsia="黑体" w:hAnsi="黑体" w:hint="eastAsia"/>
          <w:sz w:val="24"/>
        </w:rPr>
        <w:t>3</w:t>
      </w:r>
      <w:r>
        <w:rPr>
          <w:rFonts w:ascii="黑体" w:eastAsia="黑体" w:hAnsi="黑体" w:hint="eastAsia"/>
          <w:sz w:val="24"/>
        </w:rPr>
        <w:t>、【特别提醒】</w:t>
      </w:r>
      <w:r>
        <w:rPr>
          <w:rFonts w:ascii="黑体" w:eastAsia="黑体" w:hAnsi="黑体" w:hint="eastAsia"/>
          <w:sz w:val="24"/>
          <w:u w:val="thick" w:color="FF0000"/>
        </w:rPr>
        <w:t>第二次报价将在磋商现场填写，响应文件密封提交时只需填写首次报价。</w:t>
      </w:r>
    </w:p>
    <w:p w:rsidR="00CB2710" w:rsidRDefault="00EC60BF">
      <w:pPr>
        <w:kinsoku w:val="0"/>
        <w:topLinePunct/>
        <w:snapToGrid w:val="0"/>
        <w:spacing w:line="360" w:lineRule="auto"/>
        <w:ind w:firstLine="480"/>
        <w:rPr>
          <w:rFonts w:hAnsi="宋体" w:cs="宋体"/>
          <w:bCs/>
          <w:sz w:val="24"/>
        </w:rPr>
      </w:pPr>
      <w:r>
        <w:rPr>
          <w:rFonts w:hAnsi="宋体" w:cs="宋体"/>
          <w:bCs/>
          <w:sz w:val="24"/>
        </w:rPr>
        <w:lastRenderedPageBreak/>
        <w:br w:type="page"/>
      </w:r>
    </w:p>
    <w:p w:rsidR="00CB2710" w:rsidRDefault="00CB2710">
      <w:pPr>
        <w:spacing w:after="120"/>
        <w:jc w:val="center"/>
        <w:rPr>
          <w:rFonts w:ascii="宋体" w:hAnsi="宋体" w:cs="宋体"/>
          <w:b/>
          <w:sz w:val="24"/>
          <w:szCs w:val="24"/>
        </w:rPr>
      </w:pPr>
    </w:p>
    <w:p w:rsidR="00CB2710" w:rsidRDefault="00EC60BF">
      <w:pPr>
        <w:spacing w:after="120"/>
        <w:jc w:val="center"/>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、磋商响应报价明细表（每年）</w:t>
      </w:r>
    </w:p>
    <w:p w:rsidR="00CB2710" w:rsidRDefault="00CB2710">
      <w:pPr>
        <w:pStyle w:val="21"/>
        <w:ind w:leftChars="0" w:left="0" w:firstLineChars="0" w:firstLine="0"/>
      </w:pPr>
    </w:p>
    <w:p w:rsidR="00CB2710" w:rsidRDefault="00EC60BF">
      <w:pPr>
        <w:pStyle w:val="21"/>
        <w:ind w:leftChars="0" w:left="0" w:firstLineChars="0" w:firstLine="0"/>
        <w:jc w:val="center"/>
        <w:rPr>
          <w:sz w:val="24"/>
        </w:rPr>
      </w:pPr>
      <w:r>
        <w:rPr>
          <w:rFonts w:hint="eastAsia"/>
          <w:sz w:val="24"/>
        </w:rPr>
        <w:t>（格式自拟）</w:t>
      </w:r>
    </w:p>
    <w:p w:rsidR="00CB2710" w:rsidRDefault="00CB2710">
      <w:pPr>
        <w:pStyle w:val="21"/>
        <w:ind w:firstLine="420"/>
      </w:pPr>
    </w:p>
    <w:bookmarkEnd w:id="0"/>
    <w:p w:rsidR="00CB2710" w:rsidRDefault="00CB2710">
      <w:pPr>
        <w:widowControl/>
        <w:jc w:val="left"/>
        <w:rPr>
          <w:rFonts w:hAnsi="宋体" w:cs="宋体"/>
          <w:bCs/>
          <w:sz w:val="24"/>
        </w:rPr>
      </w:pPr>
    </w:p>
    <w:sectPr w:rsidR="00CB2710" w:rsidSect="00CB2710">
      <w:pgSz w:w="11906" w:h="16838"/>
      <w:pgMar w:top="1361" w:right="1361" w:bottom="1361" w:left="1361" w:header="851" w:footer="992" w:gutter="0"/>
      <w:cols w:space="72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0BF" w:rsidRDefault="00EC60BF" w:rsidP="00CB2710">
      <w:r>
        <w:separator/>
      </w:r>
    </w:p>
  </w:endnote>
  <w:endnote w:type="continuationSeparator" w:id="1">
    <w:p w:rsidR="00EC60BF" w:rsidRDefault="00EC60BF" w:rsidP="00CB2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Open Sans">
    <w:altName w:val="Times New Roman"/>
    <w:charset w:val="00"/>
    <w:family w:val="swiss"/>
    <w:pitch w:val="default"/>
    <w:sig w:usb0="00000000" w:usb1="00000000" w:usb2="00000028"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590494"/>
    </w:sdtPr>
    <w:sdtContent>
      <w:p w:rsidR="00CB2710" w:rsidRDefault="00CB2710">
        <w:pPr>
          <w:pStyle w:val="a9"/>
          <w:jc w:val="center"/>
        </w:pPr>
        <w:r w:rsidRPr="00CB2710">
          <w:fldChar w:fldCharType="begin"/>
        </w:r>
        <w:r w:rsidR="00EC60BF">
          <w:instrText>PAGE   \* MERGEFORMAT</w:instrText>
        </w:r>
        <w:r w:rsidRPr="00CB2710">
          <w:fldChar w:fldCharType="separate"/>
        </w:r>
        <w:r w:rsidR="00F23F2D" w:rsidRPr="00F23F2D">
          <w:rPr>
            <w:noProof/>
            <w:lang w:val="zh-CN"/>
          </w:rPr>
          <w:t>9</w:t>
        </w:r>
        <w:r>
          <w:rPr>
            <w:lang w:val="zh-CN"/>
          </w:rPr>
          <w:fldChar w:fldCharType="end"/>
        </w:r>
      </w:p>
    </w:sdtContent>
  </w:sdt>
  <w:p w:rsidR="00CB2710" w:rsidRDefault="00CB27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0BF" w:rsidRDefault="00EC60BF" w:rsidP="00CB2710">
      <w:r>
        <w:separator/>
      </w:r>
    </w:p>
  </w:footnote>
  <w:footnote w:type="continuationSeparator" w:id="1">
    <w:p w:rsidR="00EC60BF" w:rsidRDefault="00EC60BF" w:rsidP="00CB2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10" w:rsidRDefault="00EC60BF">
    <w:pPr>
      <w:pStyle w:val="ItemList"/>
      <w:ind w:left="0" w:firstLine="0"/>
      <w:jc w:val="center"/>
      <w:rPr>
        <w:kern w:val="0"/>
        <w:sz w:val="18"/>
        <w:szCs w:val="18"/>
        <w:u w:val="single"/>
      </w:rPr>
    </w:pPr>
    <w:r>
      <w:rPr>
        <w:rFonts w:hint="eastAsia"/>
        <w:kern w:val="0"/>
        <w:sz w:val="18"/>
        <w:szCs w:val="18"/>
        <w:u w:val="single"/>
      </w:rPr>
      <w:t>南通市濠河景区管理办公室</w:t>
    </w:r>
    <w:r>
      <w:rPr>
        <w:rFonts w:hint="eastAsia"/>
        <w:kern w:val="0"/>
        <w:sz w:val="18"/>
        <w:szCs w:val="18"/>
        <w:u w:val="single"/>
      </w:rPr>
      <w:t>2025-2027</w:t>
    </w:r>
    <w:r>
      <w:rPr>
        <w:rFonts w:hint="eastAsia"/>
        <w:kern w:val="0"/>
        <w:sz w:val="18"/>
        <w:szCs w:val="18"/>
        <w:u w:val="single"/>
      </w:rPr>
      <w:t>年监控设备维修（护）项目竞争性磋商文件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64"/>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hkMTNlZmFjNjZiNzFjMzFjNmM0OTU5ODZiOWVlZDkifQ=="/>
  </w:docVars>
  <w:rsids>
    <w:rsidRoot w:val="009774A2"/>
    <w:rsid w:val="000002DB"/>
    <w:rsid w:val="00001D82"/>
    <w:rsid w:val="00002C09"/>
    <w:rsid w:val="000042BC"/>
    <w:rsid w:val="000042EC"/>
    <w:rsid w:val="000122C7"/>
    <w:rsid w:val="00014583"/>
    <w:rsid w:val="00015155"/>
    <w:rsid w:val="00015CDE"/>
    <w:rsid w:val="00015F72"/>
    <w:rsid w:val="000166B6"/>
    <w:rsid w:val="00017870"/>
    <w:rsid w:val="00017FD8"/>
    <w:rsid w:val="000220A4"/>
    <w:rsid w:val="0002307B"/>
    <w:rsid w:val="00023131"/>
    <w:rsid w:val="00023623"/>
    <w:rsid w:val="000247FA"/>
    <w:rsid w:val="0002585A"/>
    <w:rsid w:val="00025A99"/>
    <w:rsid w:val="00027A21"/>
    <w:rsid w:val="00027B39"/>
    <w:rsid w:val="0003051F"/>
    <w:rsid w:val="00030DA8"/>
    <w:rsid w:val="00032561"/>
    <w:rsid w:val="00032B2F"/>
    <w:rsid w:val="00034F54"/>
    <w:rsid w:val="00036009"/>
    <w:rsid w:val="00036EEA"/>
    <w:rsid w:val="00037F8E"/>
    <w:rsid w:val="0004024A"/>
    <w:rsid w:val="00043AC5"/>
    <w:rsid w:val="00044DBE"/>
    <w:rsid w:val="000457DC"/>
    <w:rsid w:val="00045FC6"/>
    <w:rsid w:val="00050536"/>
    <w:rsid w:val="0005215C"/>
    <w:rsid w:val="00055240"/>
    <w:rsid w:val="00055557"/>
    <w:rsid w:val="00055A45"/>
    <w:rsid w:val="000566C9"/>
    <w:rsid w:val="000567E0"/>
    <w:rsid w:val="00057659"/>
    <w:rsid w:val="00061A82"/>
    <w:rsid w:val="00062FEE"/>
    <w:rsid w:val="00063155"/>
    <w:rsid w:val="00063414"/>
    <w:rsid w:val="000634C2"/>
    <w:rsid w:val="00063F87"/>
    <w:rsid w:val="0006493E"/>
    <w:rsid w:val="00067864"/>
    <w:rsid w:val="0007018A"/>
    <w:rsid w:val="000705A3"/>
    <w:rsid w:val="0007235F"/>
    <w:rsid w:val="00072EEB"/>
    <w:rsid w:val="00074322"/>
    <w:rsid w:val="0007447E"/>
    <w:rsid w:val="0007455F"/>
    <w:rsid w:val="000750F9"/>
    <w:rsid w:val="00075414"/>
    <w:rsid w:val="00081220"/>
    <w:rsid w:val="00081643"/>
    <w:rsid w:val="00082C57"/>
    <w:rsid w:val="00083CED"/>
    <w:rsid w:val="00085D89"/>
    <w:rsid w:val="00086739"/>
    <w:rsid w:val="00090447"/>
    <w:rsid w:val="00091A03"/>
    <w:rsid w:val="00091B79"/>
    <w:rsid w:val="00091EFF"/>
    <w:rsid w:val="00093884"/>
    <w:rsid w:val="000948F0"/>
    <w:rsid w:val="00094B1C"/>
    <w:rsid w:val="000970F7"/>
    <w:rsid w:val="00097488"/>
    <w:rsid w:val="00097FC6"/>
    <w:rsid w:val="000A0A46"/>
    <w:rsid w:val="000A0E99"/>
    <w:rsid w:val="000A1298"/>
    <w:rsid w:val="000A17E8"/>
    <w:rsid w:val="000A1870"/>
    <w:rsid w:val="000A1F6D"/>
    <w:rsid w:val="000A3042"/>
    <w:rsid w:val="000A340B"/>
    <w:rsid w:val="000A4184"/>
    <w:rsid w:val="000A4D32"/>
    <w:rsid w:val="000A5DE3"/>
    <w:rsid w:val="000A6B93"/>
    <w:rsid w:val="000A7B6C"/>
    <w:rsid w:val="000A7B9C"/>
    <w:rsid w:val="000B01F7"/>
    <w:rsid w:val="000B04A2"/>
    <w:rsid w:val="000B1163"/>
    <w:rsid w:val="000B4310"/>
    <w:rsid w:val="000B5A68"/>
    <w:rsid w:val="000B5EAE"/>
    <w:rsid w:val="000C03DA"/>
    <w:rsid w:val="000C0A06"/>
    <w:rsid w:val="000C0A65"/>
    <w:rsid w:val="000C0D5B"/>
    <w:rsid w:val="000C20C1"/>
    <w:rsid w:val="000C2526"/>
    <w:rsid w:val="000C31AF"/>
    <w:rsid w:val="000C4472"/>
    <w:rsid w:val="000C4C1D"/>
    <w:rsid w:val="000C5659"/>
    <w:rsid w:val="000C5D7C"/>
    <w:rsid w:val="000C6145"/>
    <w:rsid w:val="000D0138"/>
    <w:rsid w:val="000D06E6"/>
    <w:rsid w:val="000D15FB"/>
    <w:rsid w:val="000D227A"/>
    <w:rsid w:val="000D23CA"/>
    <w:rsid w:val="000D4087"/>
    <w:rsid w:val="000D4842"/>
    <w:rsid w:val="000D5C91"/>
    <w:rsid w:val="000D5F49"/>
    <w:rsid w:val="000D7923"/>
    <w:rsid w:val="000D7FF3"/>
    <w:rsid w:val="000E0921"/>
    <w:rsid w:val="000E1E9B"/>
    <w:rsid w:val="000E2EC2"/>
    <w:rsid w:val="000E3384"/>
    <w:rsid w:val="000E3A9C"/>
    <w:rsid w:val="000E4DC9"/>
    <w:rsid w:val="000E5CB5"/>
    <w:rsid w:val="000E6A5E"/>
    <w:rsid w:val="000E789F"/>
    <w:rsid w:val="000F0299"/>
    <w:rsid w:val="000F155B"/>
    <w:rsid w:val="000F1B53"/>
    <w:rsid w:val="000F4059"/>
    <w:rsid w:val="000F46EC"/>
    <w:rsid w:val="000F48C2"/>
    <w:rsid w:val="000F5E9E"/>
    <w:rsid w:val="000F5F2E"/>
    <w:rsid w:val="000F7321"/>
    <w:rsid w:val="001019A1"/>
    <w:rsid w:val="00101F12"/>
    <w:rsid w:val="00102434"/>
    <w:rsid w:val="00102BAB"/>
    <w:rsid w:val="00102EAB"/>
    <w:rsid w:val="00103D95"/>
    <w:rsid w:val="00104DD3"/>
    <w:rsid w:val="001054BA"/>
    <w:rsid w:val="001059B2"/>
    <w:rsid w:val="00106FD4"/>
    <w:rsid w:val="001100E5"/>
    <w:rsid w:val="001103E3"/>
    <w:rsid w:val="00110FA5"/>
    <w:rsid w:val="0011120C"/>
    <w:rsid w:val="00111CB6"/>
    <w:rsid w:val="0011252B"/>
    <w:rsid w:val="00112841"/>
    <w:rsid w:val="00113ACE"/>
    <w:rsid w:val="00116A6C"/>
    <w:rsid w:val="00116F02"/>
    <w:rsid w:val="00116FAD"/>
    <w:rsid w:val="00117380"/>
    <w:rsid w:val="00117F46"/>
    <w:rsid w:val="001204B0"/>
    <w:rsid w:val="00121B7E"/>
    <w:rsid w:val="00123EA4"/>
    <w:rsid w:val="001246F2"/>
    <w:rsid w:val="00125410"/>
    <w:rsid w:val="001262ED"/>
    <w:rsid w:val="00127016"/>
    <w:rsid w:val="00127A9B"/>
    <w:rsid w:val="00130447"/>
    <w:rsid w:val="00131D11"/>
    <w:rsid w:val="0013260E"/>
    <w:rsid w:val="00133E95"/>
    <w:rsid w:val="00134A87"/>
    <w:rsid w:val="001400FF"/>
    <w:rsid w:val="00140EFC"/>
    <w:rsid w:val="00143502"/>
    <w:rsid w:val="0014420E"/>
    <w:rsid w:val="00144B85"/>
    <w:rsid w:val="00145127"/>
    <w:rsid w:val="00146826"/>
    <w:rsid w:val="00147084"/>
    <w:rsid w:val="00147086"/>
    <w:rsid w:val="00147ABE"/>
    <w:rsid w:val="00147D7F"/>
    <w:rsid w:val="00150846"/>
    <w:rsid w:val="00150C7E"/>
    <w:rsid w:val="00150CCD"/>
    <w:rsid w:val="00151B2B"/>
    <w:rsid w:val="0015247F"/>
    <w:rsid w:val="001551D7"/>
    <w:rsid w:val="00156FCA"/>
    <w:rsid w:val="001572B3"/>
    <w:rsid w:val="001579F1"/>
    <w:rsid w:val="0016062F"/>
    <w:rsid w:val="00160BC5"/>
    <w:rsid w:val="001612A8"/>
    <w:rsid w:val="001617CD"/>
    <w:rsid w:val="00161A25"/>
    <w:rsid w:val="001632B4"/>
    <w:rsid w:val="00163A77"/>
    <w:rsid w:val="0016488C"/>
    <w:rsid w:val="00164D47"/>
    <w:rsid w:val="00165325"/>
    <w:rsid w:val="00165B1E"/>
    <w:rsid w:val="00166AFB"/>
    <w:rsid w:val="00167385"/>
    <w:rsid w:val="0016779B"/>
    <w:rsid w:val="00170368"/>
    <w:rsid w:val="001715EA"/>
    <w:rsid w:val="00171FA0"/>
    <w:rsid w:val="0017211A"/>
    <w:rsid w:val="00172882"/>
    <w:rsid w:val="001732EF"/>
    <w:rsid w:val="001752FF"/>
    <w:rsid w:val="00177DBA"/>
    <w:rsid w:val="00180317"/>
    <w:rsid w:val="001812C6"/>
    <w:rsid w:val="00182B7C"/>
    <w:rsid w:val="001833A0"/>
    <w:rsid w:val="00183711"/>
    <w:rsid w:val="0018482C"/>
    <w:rsid w:val="001860BE"/>
    <w:rsid w:val="00186AAD"/>
    <w:rsid w:val="001872AB"/>
    <w:rsid w:val="001900BC"/>
    <w:rsid w:val="001904D1"/>
    <w:rsid w:val="00191A7F"/>
    <w:rsid w:val="00192F55"/>
    <w:rsid w:val="00194751"/>
    <w:rsid w:val="001949FA"/>
    <w:rsid w:val="00195B33"/>
    <w:rsid w:val="00195C29"/>
    <w:rsid w:val="001963A4"/>
    <w:rsid w:val="001974ED"/>
    <w:rsid w:val="00197D60"/>
    <w:rsid w:val="001A125D"/>
    <w:rsid w:val="001A1829"/>
    <w:rsid w:val="001A1AB1"/>
    <w:rsid w:val="001A3E1E"/>
    <w:rsid w:val="001A3FB5"/>
    <w:rsid w:val="001A41EC"/>
    <w:rsid w:val="001A49FE"/>
    <w:rsid w:val="001A6497"/>
    <w:rsid w:val="001A7198"/>
    <w:rsid w:val="001A7814"/>
    <w:rsid w:val="001B0509"/>
    <w:rsid w:val="001B06C8"/>
    <w:rsid w:val="001B0A90"/>
    <w:rsid w:val="001B278D"/>
    <w:rsid w:val="001B5AE3"/>
    <w:rsid w:val="001B689A"/>
    <w:rsid w:val="001C102B"/>
    <w:rsid w:val="001C1862"/>
    <w:rsid w:val="001C34E0"/>
    <w:rsid w:val="001C4143"/>
    <w:rsid w:val="001C42A5"/>
    <w:rsid w:val="001C5E57"/>
    <w:rsid w:val="001C6483"/>
    <w:rsid w:val="001C733E"/>
    <w:rsid w:val="001C760C"/>
    <w:rsid w:val="001D008D"/>
    <w:rsid w:val="001D013A"/>
    <w:rsid w:val="001D19DD"/>
    <w:rsid w:val="001D1E38"/>
    <w:rsid w:val="001D3304"/>
    <w:rsid w:val="001D344D"/>
    <w:rsid w:val="001D4250"/>
    <w:rsid w:val="001D64FD"/>
    <w:rsid w:val="001D7DFB"/>
    <w:rsid w:val="001E0E9D"/>
    <w:rsid w:val="001E1862"/>
    <w:rsid w:val="001E2216"/>
    <w:rsid w:val="001E36DE"/>
    <w:rsid w:val="001E3B85"/>
    <w:rsid w:val="001E3CD1"/>
    <w:rsid w:val="001E5A0D"/>
    <w:rsid w:val="001E5DBD"/>
    <w:rsid w:val="001E5DE8"/>
    <w:rsid w:val="001E76D0"/>
    <w:rsid w:val="001E79A7"/>
    <w:rsid w:val="001E7C30"/>
    <w:rsid w:val="001E7E35"/>
    <w:rsid w:val="001F00B5"/>
    <w:rsid w:val="001F0CA8"/>
    <w:rsid w:val="001F2F97"/>
    <w:rsid w:val="001F411B"/>
    <w:rsid w:val="001F4BCF"/>
    <w:rsid w:val="001F5230"/>
    <w:rsid w:val="001F664D"/>
    <w:rsid w:val="001F6ECC"/>
    <w:rsid w:val="002009DC"/>
    <w:rsid w:val="002018EB"/>
    <w:rsid w:val="00201D98"/>
    <w:rsid w:val="002033B2"/>
    <w:rsid w:val="0020402B"/>
    <w:rsid w:val="00204B34"/>
    <w:rsid w:val="00205E39"/>
    <w:rsid w:val="00211456"/>
    <w:rsid w:val="00211FD8"/>
    <w:rsid w:val="00213953"/>
    <w:rsid w:val="002145C9"/>
    <w:rsid w:val="00215C18"/>
    <w:rsid w:val="00217E90"/>
    <w:rsid w:val="00220442"/>
    <w:rsid w:val="0022281F"/>
    <w:rsid w:val="00222BEF"/>
    <w:rsid w:val="00223480"/>
    <w:rsid w:val="00223B1E"/>
    <w:rsid w:val="00224505"/>
    <w:rsid w:val="0022487D"/>
    <w:rsid w:val="00225634"/>
    <w:rsid w:val="00225ED7"/>
    <w:rsid w:val="00226231"/>
    <w:rsid w:val="00226787"/>
    <w:rsid w:val="002309AC"/>
    <w:rsid w:val="00230D11"/>
    <w:rsid w:val="002313E6"/>
    <w:rsid w:val="002341B2"/>
    <w:rsid w:val="002343CF"/>
    <w:rsid w:val="002349FC"/>
    <w:rsid w:val="0023578F"/>
    <w:rsid w:val="002357EE"/>
    <w:rsid w:val="00237330"/>
    <w:rsid w:val="00237566"/>
    <w:rsid w:val="00237D71"/>
    <w:rsid w:val="00240EFE"/>
    <w:rsid w:val="00243AF0"/>
    <w:rsid w:val="00243D1F"/>
    <w:rsid w:val="00244D5C"/>
    <w:rsid w:val="00244D72"/>
    <w:rsid w:val="00244F62"/>
    <w:rsid w:val="00245287"/>
    <w:rsid w:val="002468C1"/>
    <w:rsid w:val="00246D2A"/>
    <w:rsid w:val="00246D5D"/>
    <w:rsid w:val="00250ECD"/>
    <w:rsid w:val="00251CC5"/>
    <w:rsid w:val="00252E54"/>
    <w:rsid w:val="002532F7"/>
    <w:rsid w:val="002535E9"/>
    <w:rsid w:val="00253D9C"/>
    <w:rsid w:val="0025488A"/>
    <w:rsid w:val="00256799"/>
    <w:rsid w:val="00256AA5"/>
    <w:rsid w:val="00256CC9"/>
    <w:rsid w:val="002571D3"/>
    <w:rsid w:val="00257384"/>
    <w:rsid w:val="00257AA2"/>
    <w:rsid w:val="00261AF1"/>
    <w:rsid w:val="0026244A"/>
    <w:rsid w:val="00262B10"/>
    <w:rsid w:val="002635D7"/>
    <w:rsid w:val="0026515A"/>
    <w:rsid w:val="00265ECD"/>
    <w:rsid w:val="0027010A"/>
    <w:rsid w:val="00271492"/>
    <w:rsid w:val="0027245F"/>
    <w:rsid w:val="002726E3"/>
    <w:rsid w:val="002745DF"/>
    <w:rsid w:val="002747FF"/>
    <w:rsid w:val="00275425"/>
    <w:rsid w:val="0027608C"/>
    <w:rsid w:val="00276F3D"/>
    <w:rsid w:val="00280672"/>
    <w:rsid w:val="00281EE0"/>
    <w:rsid w:val="0028234A"/>
    <w:rsid w:val="00282E31"/>
    <w:rsid w:val="0028429C"/>
    <w:rsid w:val="00284957"/>
    <w:rsid w:val="0028520A"/>
    <w:rsid w:val="0028610E"/>
    <w:rsid w:val="00287D32"/>
    <w:rsid w:val="00290100"/>
    <w:rsid w:val="002901B4"/>
    <w:rsid w:val="0029021A"/>
    <w:rsid w:val="002911D9"/>
    <w:rsid w:val="002921D8"/>
    <w:rsid w:val="00292D46"/>
    <w:rsid w:val="0029320C"/>
    <w:rsid w:val="002938F5"/>
    <w:rsid w:val="002A0845"/>
    <w:rsid w:val="002A1E94"/>
    <w:rsid w:val="002A2086"/>
    <w:rsid w:val="002A30EA"/>
    <w:rsid w:val="002A37DB"/>
    <w:rsid w:val="002A60DA"/>
    <w:rsid w:val="002B0DF7"/>
    <w:rsid w:val="002B1198"/>
    <w:rsid w:val="002B1B4B"/>
    <w:rsid w:val="002B1D3C"/>
    <w:rsid w:val="002B34B4"/>
    <w:rsid w:val="002B3617"/>
    <w:rsid w:val="002B3932"/>
    <w:rsid w:val="002B4427"/>
    <w:rsid w:val="002B4E4D"/>
    <w:rsid w:val="002B5045"/>
    <w:rsid w:val="002B7D98"/>
    <w:rsid w:val="002C196F"/>
    <w:rsid w:val="002C25D1"/>
    <w:rsid w:val="002C29DE"/>
    <w:rsid w:val="002C2AD3"/>
    <w:rsid w:val="002C427E"/>
    <w:rsid w:val="002C470A"/>
    <w:rsid w:val="002C72B7"/>
    <w:rsid w:val="002D00FA"/>
    <w:rsid w:val="002D0E01"/>
    <w:rsid w:val="002D1AE3"/>
    <w:rsid w:val="002D35CE"/>
    <w:rsid w:val="002D5A33"/>
    <w:rsid w:val="002D678E"/>
    <w:rsid w:val="002D687F"/>
    <w:rsid w:val="002D6BC9"/>
    <w:rsid w:val="002D7CBB"/>
    <w:rsid w:val="002E03F8"/>
    <w:rsid w:val="002E2CB5"/>
    <w:rsid w:val="002E3BB6"/>
    <w:rsid w:val="002E4649"/>
    <w:rsid w:val="002E4B67"/>
    <w:rsid w:val="002E5A4C"/>
    <w:rsid w:val="002E5D42"/>
    <w:rsid w:val="002E7B2E"/>
    <w:rsid w:val="002F1519"/>
    <w:rsid w:val="002F36AC"/>
    <w:rsid w:val="002F5B35"/>
    <w:rsid w:val="002F5F02"/>
    <w:rsid w:val="003021D9"/>
    <w:rsid w:val="00304D0C"/>
    <w:rsid w:val="00304DC0"/>
    <w:rsid w:val="00305179"/>
    <w:rsid w:val="003053E0"/>
    <w:rsid w:val="003057F8"/>
    <w:rsid w:val="00307C58"/>
    <w:rsid w:val="003105D9"/>
    <w:rsid w:val="003157AA"/>
    <w:rsid w:val="00316116"/>
    <w:rsid w:val="003178C0"/>
    <w:rsid w:val="00317D7A"/>
    <w:rsid w:val="00321035"/>
    <w:rsid w:val="00321066"/>
    <w:rsid w:val="00321817"/>
    <w:rsid w:val="00322691"/>
    <w:rsid w:val="00322928"/>
    <w:rsid w:val="00322A65"/>
    <w:rsid w:val="00322DEB"/>
    <w:rsid w:val="00323325"/>
    <w:rsid w:val="003241DB"/>
    <w:rsid w:val="00324B5A"/>
    <w:rsid w:val="003255ED"/>
    <w:rsid w:val="003258B5"/>
    <w:rsid w:val="0032625B"/>
    <w:rsid w:val="0032692B"/>
    <w:rsid w:val="003279CB"/>
    <w:rsid w:val="0033133D"/>
    <w:rsid w:val="003315B2"/>
    <w:rsid w:val="003317A7"/>
    <w:rsid w:val="00331869"/>
    <w:rsid w:val="003319FF"/>
    <w:rsid w:val="003325E4"/>
    <w:rsid w:val="00332E67"/>
    <w:rsid w:val="00332FE1"/>
    <w:rsid w:val="003336C6"/>
    <w:rsid w:val="00333DAA"/>
    <w:rsid w:val="00334475"/>
    <w:rsid w:val="00334FF9"/>
    <w:rsid w:val="00335046"/>
    <w:rsid w:val="003352A8"/>
    <w:rsid w:val="00335436"/>
    <w:rsid w:val="003356F9"/>
    <w:rsid w:val="003359A7"/>
    <w:rsid w:val="003359EA"/>
    <w:rsid w:val="00335D00"/>
    <w:rsid w:val="003368F0"/>
    <w:rsid w:val="00336951"/>
    <w:rsid w:val="00336D05"/>
    <w:rsid w:val="00336F93"/>
    <w:rsid w:val="003371A9"/>
    <w:rsid w:val="003375EB"/>
    <w:rsid w:val="00341364"/>
    <w:rsid w:val="003413C9"/>
    <w:rsid w:val="00341D13"/>
    <w:rsid w:val="003432BD"/>
    <w:rsid w:val="00343C35"/>
    <w:rsid w:val="0034407C"/>
    <w:rsid w:val="003456FC"/>
    <w:rsid w:val="00346147"/>
    <w:rsid w:val="0034670A"/>
    <w:rsid w:val="00346B00"/>
    <w:rsid w:val="00347233"/>
    <w:rsid w:val="00347700"/>
    <w:rsid w:val="003477CE"/>
    <w:rsid w:val="00347D92"/>
    <w:rsid w:val="0035259F"/>
    <w:rsid w:val="003532F0"/>
    <w:rsid w:val="00353452"/>
    <w:rsid w:val="0035377A"/>
    <w:rsid w:val="003541F9"/>
    <w:rsid w:val="00354451"/>
    <w:rsid w:val="00354AC7"/>
    <w:rsid w:val="00354FBB"/>
    <w:rsid w:val="00355162"/>
    <w:rsid w:val="0035632E"/>
    <w:rsid w:val="003564E8"/>
    <w:rsid w:val="00356FAA"/>
    <w:rsid w:val="00360778"/>
    <w:rsid w:val="003612FE"/>
    <w:rsid w:val="00361FA3"/>
    <w:rsid w:val="00362F99"/>
    <w:rsid w:val="003638D0"/>
    <w:rsid w:val="00363F11"/>
    <w:rsid w:val="00365779"/>
    <w:rsid w:val="00365B7B"/>
    <w:rsid w:val="00366E25"/>
    <w:rsid w:val="00370302"/>
    <w:rsid w:val="00370CE1"/>
    <w:rsid w:val="00371DE0"/>
    <w:rsid w:val="00372D75"/>
    <w:rsid w:val="00373AEE"/>
    <w:rsid w:val="0037430A"/>
    <w:rsid w:val="00374D18"/>
    <w:rsid w:val="00374EEE"/>
    <w:rsid w:val="00375AB5"/>
    <w:rsid w:val="003802D0"/>
    <w:rsid w:val="00382229"/>
    <w:rsid w:val="003825F9"/>
    <w:rsid w:val="00382688"/>
    <w:rsid w:val="00382879"/>
    <w:rsid w:val="00386F43"/>
    <w:rsid w:val="00387158"/>
    <w:rsid w:val="0038761C"/>
    <w:rsid w:val="0038777F"/>
    <w:rsid w:val="00387A2F"/>
    <w:rsid w:val="00390768"/>
    <w:rsid w:val="00390BD4"/>
    <w:rsid w:val="00390D76"/>
    <w:rsid w:val="00392EA0"/>
    <w:rsid w:val="00392F53"/>
    <w:rsid w:val="003943BD"/>
    <w:rsid w:val="0039450C"/>
    <w:rsid w:val="003973D3"/>
    <w:rsid w:val="003A0173"/>
    <w:rsid w:val="003A07FB"/>
    <w:rsid w:val="003A0F51"/>
    <w:rsid w:val="003A1057"/>
    <w:rsid w:val="003A2538"/>
    <w:rsid w:val="003A3B64"/>
    <w:rsid w:val="003A4ED8"/>
    <w:rsid w:val="003A54EF"/>
    <w:rsid w:val="003A5CA9"/>
    <w:rsid w:val="003A6F8F"/>
    <w:rsid w:val="003A71DA"/>
    <w:rsid w:val="003A7C69"/>
    <w:rsid w:val="003A7F0E"/>
    <w:rsid w:val="003B1092"/>
    <w:rsid w:val="003B1910"/>
    <w:rsid w:val="003B3539"/>
    <w:rsid w:val="003B435F"/>
    <w:rsid w:val="003B5E84"/>
    <w:rsid w:val="003B6411"/>
    <w:rsid w:val="003B70BE"/>
    <w:rsid w:val="003B765A"/>
    <w:rsid w:val="003B77B5"/>
    <w:rsid w:val="003B7E43"/>
    <w:rsid w:val="003C3486"/>
    <w:rsid w:val="003C4210"/>
    <w:rsid w:val="003C42BE"/>
    <w:rsid w:val="003C5400"/>
    <w:rsid w:val="003C54AD"/>
    <w:rsid w:val="003C7B9E"/>
    <w:rsid w:val="003D0EAD"/>
    <w:rsid w:val="003D1C4C"/>
    <w:rsid w:val="003D20E9"/>
    <w:rsid w:val="003D2B02"/>
    <w:rsid w:val="003D2CB1"/>
    <w:rsid w:val="003D2F37"/>
    <w:rsid w:val="003D33F4"/>
    <w:rsid w:val="003D4DFF"/>
    <w:rsid w:val="003D680C"/>
    <w:rsid w:val="003D74F5"/>
    <w:rsid w:val="003E1643"/>
    <w:rsid w:val="003E1F03"/>
    <w:rsid w:val="003E2815"/>
    <w:rsid w:val="003E33A4"/>
    <w:rsid w:val="003E4C53"/>
    <w:rsid w:val="003E578F"/>
    <w:rsid w:val="003E67FE"/>
    <w:rsid w:val="003F2D13"/>
    <w:rsid w:val="003F3425"/>
    <w:rsid w:val="003F670D"/>
    <w:rsid w:val="003F6982"/>
    <w:rsid w:val="003F7E8F"/>
    <w:rsid w:val="00400527"/>
    <w:rsid w:val="004007D5"/>
    <w:rsid w:val="00401030"/>
    <w:rsid w:val="0040126C"/>
    <w:rsid w:val="00401BA6"/>
    <w:rsid w:val="004061F1"/>
    <w:rsid w:val="00406B80"/>
    <w:rsid w:val="00406EE9"/>
    <w:rsid w:val="00407E23"/>
    <w:rsid w:val="00407EB5"/>
    <w:rsid w:val="00410456"/>
    <w:rsid w:val="00410602"/>
    <w:rsid w:val="00412169"/>
    <w:rsid w:val="00414164"/>
    <w:rsid w:val="00415240"/>
    <w:rsid w:val="00417931"/>
    <w:rsid w:val="00417A77"/>
    <w:rsid w:val="0042104F"/>
    <w:rsid w:val="00422DF4"/>
    <w:rsid w:val="004243A1"/>
    <w:rsid w:val="00424BEC"/>
    <w:rsid w:val="004258AB"/>
    <w:rsid w:val="00425955"/>
    <w:rsid w:val="00425FCE"/>
    <w:rsid w:val="004260B6"/>
    <w:rsid w:val="00426495"/>
    <w:rsid w:val="0042670F"/>
    <w:rsid w:val="00426F1C"/>
    <w:rsid w:val="0042744F"/>
    <w:rsid w:val="00430648"/>
    <w:rsid w:val="004331C1"/>
    <w:rsid w:val="00433243"/>
    <w:rsid w:val="00433E05"/>
    <w:rsid w:val="004357EA"/>
    <w:rsid w:val="00440443"/>
    <w:rsid w:val="00440B93"/>
    <w:rsid w:val="00440F34"/>
    <w:rsid w:val="0044281D"/>
    <w:rsid w:val="0044436C"/>
    <w:rsid w:val="0044444A"/>
    <w:rsid w:val="00445272"/>
    <w:rsid w:val="00445A94"/>
    <w:rsid w:val="00445D66"/>
    <w:rsid w:val="004460AC"/>
    <w:rsid w:val="0044644A"/>
    <w:rsid w:val="004465B8"/>
    <w:rsid w:val="0044686A"/>
    <w:rsid w:val="00450F01"/>
    <w:rsid w:val="00451AA3"/>
    <w:rsid w:val="004526F1"/>
    <w:rsid w:val="0045328B"/>
    <w:rsid w:val="004534C0"/>
    <w:rsid w:val="004539B8"/>
    <w:rsid w:val="0045520C"/>
    <w:rsid w:val="00455752"/>
    <w:rsid w:val="00456B0D"/>
    <w:rsid w:val="00456F00"/>
    <w:rsid w:val="004636BC"/>
    <w:rsid w:val="00463958"/>
    <w:rsid w:val="00464169"/>
    <w:rsid w:val="00464962"/>
    <w:rsid w:val="004651F1"/>
    <w:rsid w:val="00465948"/>
    <w:rsid w:val="004668F3"/>
    <w:rsid w:val="00466E01"/>
    <w:rsid w:val="00470CE0"/>
    <w:rsid w:val="004710DE"/>
    <w:rsid w:val="004718C5"/>
    <w:rsid w:val="00471929"/>
    <w:rsid w:val="00471AD4"/>
    <w:rsid w:val="0047316F"/>
    <w:rsid w:val="00473582"/>
    <w:rsid w:val="004735AD"/>
    <w:rsid w:val="0047417D"/>
    <w:rsid w:val="0047437C"/>
    <w:rsid w:val="00474EDB"/>
    <w:rsid w:val="00474F77"/>
    <w:rsid w:val="00475B25"/>
    <w:rsid w:val="00476466"/>
    <w:rsid w:val="00476C02"/>
    <w:rsid w:val="00476ECF"/>
    <w:rsid w:val="00480617"/>
    <w:rsid w:val="0048190D"/>
    <w:rsid w:val="0048214E"/>
    <w:rsid w:val="004821F7"/>
    <w:rsid w:val="0048380E"/>
    <w:rsid w:val="004842D2"/>
    <w:rsid w:val="00484772"/>
    <w:rsid w:val="00484D23"/>
    <w:rsid w:val="00484FBC"/>
    <w:rsid w:val="00485371"/>
    <w:rsid w:val="00486A1C"/>
    <w:rsid w:val="00486BFE"/>
    <w:rsid w:val="004870BE"/>
    <w:rsid w:val="00487989"/>
    <w:rsid w:val="00491543"/>
    <w:rsid w:val="00491E48"/>
    <w:rsid w:val="00492985"/>
    <w:rsid w:val="00493066"/>
    <w:rsid w:val="0049437D"/>
    <w:rsid w:val="0049697C"/>
    <w:rsid w:val="00496D05"/>
    <w:rsid w:val="004971A1"/>
    <w:rsid w:val="004975AE"/>
    <w:rsid w:val="004A0084"/>
    <w:rsid w:val="004A272A"/>
    <w:rsid w:val="004A2758"/>
    <w:rsid w:val="004A390E"/>
    <w:rsid w:val="004A3A7A"/>
    <w:rsid w:val="004A3E59"/>
    <w:rsid w:val="004A4070"/>
    <w:rsid w:val="004A50BC"/>
    <w:rsid w:val="004A56A2"/>
    <w:rsid w:val="004A58A6"/>
    <w:rsid w:val="004A5BED"/>
    <w:rsid w:val="004A68D6"/>
    <w:rsid w:val="004A6B08"/>
    <w:rsid w:val="004A76C1"/>
    <w:rsid w:val="004B0461"/>
    <w:rsid w:val="004B1E65"/>
    <w:rsid w:val="004B3413"/>
    <w:rsid w:val="004B3C77"/>
    <w:rsid w:val="004B5279"/>
    <w:rsid w:val="004B5A97"/>
    <w:rsid w:val="004C0308"/>
    <w:rsid w:val="004C1264"/>
    <w:rsid w:val="004C1A9C"/>
    <w:rsid w:val="004C1AEE"/>
    <w:rsid w:val="004C1D04"/>
    <w:rsid w:val="004C1DC8"/>
    <w:rsid w:val="004C258E"/>
    <w:rsid w:val="004C2DCF"/>
    <w:rsid w:val="004C2EDE"/>
    <w:rsid w:val="004C3C2A"/>
    <w:rsid w:val="004C5786"/>
    <w:rsid w:val="004C6266"/>
    <w:rsid w:val="004C671F"/>
    <w:rsid w:val="004C7C5C"/>
    <w:rsid w:val="004D07DE"/>
    <w:rsid w:val="004D0E44"/>
    <w:rsid w:val="004D1E9B"/>
    <w:rsid w:val="004D2D60"/>
    <w:rsid w:val="004D43B4"/>
    <w:rsid w:val="004D466B"/>
    <w:rsid w:val="004D54A8"/>
    <w:rsid w:val="004D6390"/>
    <w:rsid w:val="004D6D98"/>
    <w:rsid w:val="004D7782"/>
    <w:rsid w:val="004D7D62"/>
    <w:rsid w:val="004E17FB"/>
    <w:rsid w:val="004E1C40"/>
    <w:rsid w:val="004E6822"/>
    <w:rsid w:val="004E686C"/>
    <w:rsid w:val="004E6989"/>
    <w:rsid w:val="004E7156"/>
    <w:rsid w:val="004E73B4"/>
    <w:rsid w:val="004F1BB0"/>
    <w:rsid w:val="004F2B00"/>
    <w:rsid w:val="004F3170"/>
    <w:rsid w:val="004F3E05"/>
    <w:rsid w:val="004F4449"/>
    <w:rsid w:val="004F475D"/>
    <w:rsid w:val="004F4E05"/>
    <w:rsid w:val="004F728F"/>
    <w:rsid w:val="004F7DA5"/>
    <w:rsid w:val="005001C9"/>
    <w:rsid w:val="00501179"/>
    <w:rsid w:val="0050136A"/>
    <w:rsid w:val="00501E90"/>
    <w:rsid w:val="00502098"/>
    <w:rsid w:val="005030EE"/>
    <w:rsid w:val="005076F6"/>
    <w:rsid w:val="00507B5B"/>
    <w:rsid w:val="005108DF"/>
    <w:rsid w:val="0051369E"/>
    <w:rsid w:val="00514318"/>
    <w:rsid w:val="00514F33"/>
    <w:rsid w:val="005155E4"/>
    <w:rsid w:val="005159F8"/>
    <w:rsid w:val="005162DA"/>
    <w:rsid w:val="0051633F"/>
    <w:rsid w:val="00517D57"/>
    <w:rsid w:val="00521C3C"/>
    <w:rsid w:val="0052318D"/>
    <w:rsid w:val="0052349C"/>
    <w:rsid w:val="00524AD9"/>
    <w:rsid w:val="0052725F"/>
    <w:rsid w:val="0053021E"/>
    <w:rsid w:val="00532003"/>
    <w:rsid w:val="0053211D"/>
    <w:rsid w:val="00533173"/>
    <w:rsid w:val="005332D3"/>
    <w:rsid w:val="00533760"/>
    <w:rsid w:val="00534F3C"/>
    <w:rsid w:val="005355B6"/>
    <w:rsid w:val="005360B9"/>
    <w:rsid w:val="00540E58"/>
    <w:rsid w:val="00541BE8"/>
    <w:rsid w:val="00543070"/>
    <w:rsid w:val="005439D8"/>
    <w:rsid w:val="00545C0B"/>
    <w:rsid w:val="00546D53"/>
    <w:rsid w:val="00547CF6"/>
    <w:rsid w:val="0055149F"/>
    <w:rsid w:val="0055164C"/>
    <w:rsid w:val="0055280C"/>
    <w:rsid w:val="00552B6B"/>
    <w:rsid w:val="005536B7"/>
    <w:rsid w:val="00554BE2"/>
    <w:rsid w:val="005552C1"/>
    <w:rsid w:val="00556171"/>
    <w:rsid w:val="00561838"/>
    <w:rsid w:val="00561C43"/>
    <w:rsid w:val="0056359D"/>
    <w:rsid w:val="00563C7D"/>
    <w:rsid w:val="00564E06"/>
    <w:rsid w:val="0056688F"/>
    <w:rsid w:val="005672F3"/>
    <w:rsid w:val="00567CE9"/>
    <w:rsid w:val="00570C62"/>
    <w:rsid w:val="00571B54"/>
    <w:rsid w:val="00571FC2"/>
    <w:rsid w:val="005724AE"/>
    <w:rsid w:val="005731A9"/>
    <w:rsid w:val="00573E92"/>
    <w:rsid w:val="005743F5"/>
    <w:rsid w:val="00574944"/>
    <w:rsid w:val="005757A4"/>
    <w:rsid w:val="0057584B"/>
    <w:rsid w:val="005760EC"/>
    <w:rsid w:val="00576EF0"/>
    <w:rsid w:val="0057799F"/>
    <w:rsid w:val="00580908"/>
    <w:rsid w:val="00580AD8"/>
    <w:rsid w:val="00580BDB"/>
    <w:rsid w:val="00580D02"/>
    <w:rsid w:val="00581813"/>
    <w:rsid w:val="00581873"/>
    <w:rsid w:val="00581F5C"/>
    <w:rsid w:val="00583944"/>
    <w:rsid w:val="00586D2D"/>
    <w:rsid w:val="00587BE3"/>
    <w:rsid w:val="00587C21"/>
    <w:rsid w:val="00591BB2"/>
    <w:rsid w:val="00592433"/>
    <w:rsid w:val="00592C87"/>
    <w:rsid w:val="00593295"/>
    <w:rsid w:val="00593330"/>
    <w:rsid w:val="00593D87"/>
    <w:rsid w:val="00593F64"/>
    <w:rsid w:val="005A00D8"/>
    <w:rsid w:val="005A1014"/>
    <w:rsid w:val="005A1DCE"/>
    <w:rsid w:val="005A2F65"/>
    <w:rsid w:val="005A363F"/>
    <w:rsid w:val="005A36CB"/>
    <w:rsid w:val="005A4CC3"/>
    <w:rsid w:val="005A5170"/>
    <w:rsid w:val="005A56EC"/>
    <w:rsid w:val="005A6993"/>
    <w:rsid w:val="005A7851"/>
    <w:rsid w:val="005B0409"/>
    <w:rsid w:val="005B0434"/>
    <w:rsid w:val="005B186D"/>
    <w:rsid w:val="005B20A0"/>
    <w:rsid w:val="005B3394"/>
    <w:rsid w:val="005B3D11"/>
    <w:rsid w:val="005B77E2"/>
    <w:rsid w:val="005B7B7A"/>
    <w:rsid w:val="005C00A2"/>
    <w:rsid w:val="005C14FF"/>
    <w:rsid w:val="005C25D1"/>
    <w:rsid w:val="005C2F7A"/>
    <w:rsid w:val="005C3270"/>
    <w:rsid w:val="005C3602"/>
    <w:rsid w:val="005C3E4F"/>
    <w:rsid w:val="005C60FA"/>
    <w:rsid w:val="005D06A7"/>
    <w:rsid w:val="005D0FF0"/>
    <w:rsid w:val="005D1FBF"/>
    <w:rsid w:val="005D2094"/>
    <w:rsid w:val="005D2DCC"/>
    <w:rsid w:val="005D41E3"/>
    <w:rsid w:val="005D5673"/>
    <w:rsid w:val="005D61BF"/>
    <w:rsid w:val="005D6ACE"/>
    <w:rsid w:val="005D6AE5"/>
    <w:rsid w:val="005D710C"/>
    <w:rsid w:val="005E0A42"/>
    <w:rsid w:val="005E1279"/>
    <w:rsid w:val="005E1AED"/>
    <w:rsid w:val="005E1D4C"/>
    <w:rsid w:val="005E20E6"/>
    <w:rsid w:val="005E2B27"/>
    <w:rsid w:val="005E2C1D"/>
    <w:rsid w:val="005E2F77"/>
    <w:rsid w:val="005E3380"/>
    <w:rsid w:val="005E341D"/>
    <w:rsid w:val="005E36C9"/>
    <w:rsid w:val="005E6B5D"/>
    <w:rsid w:val="005E7013"/>
    <w:rsid w:val="005F19C7"/>
    <w:rsid w:val="005F1B46"/>
    <w:rsid w:val="005F31E1"/>
    <w:rsid w:val="005F4E5D"/>
    <w:rsid w:val="005F54BA"/>
    <w:rsid w:val="005F5FD2"/>
    <w:rsid w:val="0060120B"/>
    <w:rsid w:val="00601E9D"/>
    <w:rsid w:val="0060533C"/>
    <w:rsid w:val="00606DE2"/>
    <w:rsid w:val="00607693"/>
    <w:rsid w:val="00607B7E"/>
    <w:rsid w:val="00607ECD"/>
    <w:rsid w:val="00610471"/>
    <w:rsid w:val="0061078D"/>
    <w:rsid w:val="006128CA"/>
    <w:rsid w:val="00613139"/>
    <w:rsid w:val="00613932"/>
    <w:rsid w:val="00613C1A"/>
    <w:rsid w:val="006141EF"/>
    <w:rsid w:val="00614B5C"/>
    <w:rsid w:val="00614C18"/>
    <w:rsid w:val="00615A55"/>
    <w:rsid w:val="0061621C"/>
    <w:rsid w:val="00616584"/>
    <w:rsid w:val="00616745"/>
    <w:rsid w:val="00617190"/>
    <w:rsid w:val="00617E4D"/>
    <w:rsid w:val="0062272C"/>
    <w:rsid w:val="00623B76"/>
    <w:rsid w:val="00623C96"/>
    <w:rsid w:val="00623D60"/>
    <w:rsid w:val="00625A64"/>
    <w:rsid w:val="00625CFD"/>
    <w:rsid w:val="00626B2D"/>
    <w:rsid w:val="0062797E"/>
    <w:rsid w:val="00627CAD"/>
    <w:rsid w:val="00630E43"/>
    <w:rsid w:val="00630F20"/>
    <w:rsid w:val="0063102F"/>
    <w:rsid w:val="00631B12"/>
    <w:rsid w:val="00632C09"/>
    <w:rsid w:val="006337B8"/>
    <w:rsid w:val="00634617"/>
    <w:rsid w:val="006353D6"/>
    <w:rsid w:val="006359E3"/>
    <w:rsid w:val="0063687D"/>
    <w:rsid w:val="006400B1"/>
    <w:rsid w:val="00641EA9"/>
    <w:rsid w:val="00643A1B"/>
    <w:rsid w:val="006441D6"/>
    <w:rsid w:val="006466AD"/>
    <w:rsid w:val="00646D52"/>
    <w:rsid w:val="00646E60"/>
    <w:rsid w:val="00646ED1"/>
    <w:rsid w:val="00647484"/>
    <w:rsid w:val="00647895"/>
    <w:rsid w:val="00647E28"/>
    <w:rsid w:val="006501DB"/>
    <w:rsid w:val="0065147C"/>
    <w:rsid w:val="00651535"/>
    <w:rsid w:val="00651B88"/>
    <w:rsid w:val="00651BF5"/>
    <w:rsid w:val="0065369C"/>
    <w:rsid w:val="006549E4"/>
    <w:rsid w:val="00655604"/>
    <w:rsid w:val="006566C3"/>
    <w:rsid w:val="00661A96"/>
    <w:rsid w:val="00661B7F"/>
    <w:rsid w:val="006625C9"/>
    <w:rsid w:val="00662B57"/>
    <w:rsid w:val="00663C92"/>
    <w:rsid w:val="00663F48"/>
    <w:rsid w:val="006641EC"/>
    <w:rsid w:val="00665664"/>
    <w:rsid w:val="0066647B"/>
    <w:rsid w:val="00666551"/>
    <w:rsid w:val="0066670E"/>
    <w:rsid w:val="00666F0D"/>
    <w:rsid w:val="00667482"/>
    <w:rsid w:val="00667B30"/>
    <w:rsid w:val="00671CBE"/>
    <w:rsid w:val="00672AE2"/>
    <w:rsid w:val="006737A6"/>
    <w:rsid w:val="00673A0E"/>
    <w:rsid w:val="006757EF"/>
    <w:rsid w:val="00675AA8"/>
    <w:rsid w:val="00675DEC"/>
    <w:rsid w:val="00676ACB"/>
    <w:rsid w:val="0067760D"/>
    <w:rsid w:val="00677B13"/>
    <w:rsid w:val="00677FCA"/>
    <w:rsid w:val="006801AC"/>
    <w:rsid w:val="006803E3"/>
    <w:rsid w:val="006807CC"/>
    <w:rsid w:val="00681420"/>
    <w:rsid w:val="0068145C"/>
    <w:rsid w:val="00684222"/>
    <w:rsid w:val="00684A78"/>
    <w:rsid w:val="00684C9E"/>
    <w:rsid w:val="00684E4A"/>
    <w:rsid w:val="006917A6"/>
    <w:rsid w:val="00691B8F"/>
    <w:rsid w:val="00692153"/>
    <w:rsid w:val="00692FB9"/>
    <w:rsid w:val="006935F3"/>
    <w:rsid w:val="00693AF3"/>
    <w:rsid w:val="00694CD5"/>
    <w:rsid w:val="00696238"/>
    <w:rsid w:val="00696DC8"/>
    <w:rsid w:val="006A2421"/>
    <w:rsid w:val="006A2968"/>
    <w:rsid w:val="006A4DBB"/>
    <w:rsid w:val="006A5232"/>
    <w:rsid w:val="006A5F14"/>
    <w:rsid w:val="006A6632"/>
    <w:rsid w:val="006B0C5E"/>
    <w:rsid w:val="006B115A"/>
    <w:rsid w:val="006B4E33"/>
    <w:rsid w:val="006B67A7"/>
    <w:rsid w:val="006B68DE"/>
    <w:rsid w:val="006B7C82"/>
    <w:rsid w:val="006C07DF"/>
    <w:rsid w:val="006C211C"/>
    <w:rsid w:val="006C25D0"/>
    <w:rsid w:val="006C2C5B"/>
    <w:rsid w:val="006C374B"/>
    <w:rsid w:val="006C45FE"/>
    <w:rsid w:val="006C50EF"/>
    <w:rsid w:val="006C57F3"/>
    <w:rsid w:val="006C5CE1"/>
    <w:rsid w:val="006C659C"/>
    <w:rsid w:val="006C7145"/>
    <w:rsid w:val="006C74C1"/>
    <w:rsid w:val="006D01EC"/>
    <w:rsid w:val="006D0C28"/>
    <w:rsid w:val="006D11A4"/>
    <w:rsid w:val="006D1205"/>
    <w:rsid w:val="006D3280"/>
    <w:rsid w:val="006D61C4"/>
    <w:rsid w:val="006D6301"/>
    <w:rsid w:val="006E038F"/>
    <w:rsid w:val="006E1195"/>
    <w:rsid w:val="006E1C49"/>
    <w:rsid w:val="006E1F56"/>
    <w:rsid w:val="006E48E3"/>
    <w:rsid w:val="006E4BBF"/>
    <w:rsid w:val="006E4BFD"/>
    <w:rsid w:val="006E521A"/>
    <w:rsid w:val="006E554E"/>
    <w:rsid w:val="006E5B77"/>
    <w:rsid w:val="006E7C21"/>
    <w:rsid w:val="006E7EB2"/>
    <w:rsid w:val="006F00B9"/>
    <w:rsid w:val="006F0AC2"/>
    <w:rsid w:val="006F1ADA"/>
    <w:rsid w:val="006F3B42"/>
    <w:rsid w:val="006F3EBB"/>
    <w:rsid w:val="006F4150"/>
    <w:rsid w:val="006F7A47"/>
    <w:rsid w:val="006F7ED8"/>
    <w:rsid w:val="00700133"/>
    <w:rsid w:val="0070064F"/>
    <w:rsid w:val="00700CBE"/>
    <w:rsid w:val="00701122"/>
    <w:rsid w:val="00703EF1"/>
    <w:rsid w:val="0070488C"/>
    <w:rsid w:val="00704C0E"/>
    <w:rsid w:val="00704F20"/>
    <w:rsid w:val="00706FDB"/>
    <w:rsid w:val="00707C4A"/>
    <w:rsid w:val="00711EF4"/>
    <w:rsid w:val="00712B32"/>
    <w:rsid w:val="00713184"/>
    <w:rsid w:val="007151F8"/>
    <w:rsid w:val="00716AE3"/>
    <w:rsid w:val="007177DF"/>
    <w:rsid w:val="00717F43"/>
    <w:rsid w:val="00720097"/>
    <w:rsid w:val="00720C81"/>
    <w:rsid w:val="00721E85"/>
    <w:rsid w:val="00722AF3"/>
    <w:rsid w:val="00722DF5"/>
    <w:rsid w:val="0072364E"/>
    <w:rsid w:val="007257F9"/>
    <w:rsid w:val="0072676F"/>
    <w:rsid w:val="00727BB5"/>
    <w:rsid w:val="00727C5C"/>
    <w:rsid w:val="00731FF7"/>
    <w:rsid w:val="007327B9"/>
    <w:rsid w:val="00733168"/>
    <w:rsid w:val="00737A4D"/>
    <w:rsid w:val="00740293"/>
    <w:rsid w:val="007407C3"/>
    <w:rsid w:val="0074081F"/>
    <w:rsid w:val="00741A25"/>
    <w:rsid w:val="00741CFB"/>
    <w:rsid w:val="00742C90"/>
    <w:rsid w:val="007446C7"/>
    <w:rsid w:val="00745E24"/>
    <w:rsid w:val="007466FB"/>
    <w:rsid w:val="0074760A"/>
    <w:rsid w:val="00747FE4"/>
    <w:rsid w:val="007512EC"/>
    <w:rsid w:val="007514FB"/>
    <w:rsid w:val="00751582"/>
    <w:rsid w:val="00751A2F"/>
    <w:rsid w:val="00752290"/>
    <w:rsid w:val="00752979"/>
    <w:rsid w:val="00753788"/>
    <w:rsid w:val="007538B8"/>
    <w:rsid w:val="00754F63"/>
    <w:rsid w:val="007551D7"/>
    <w:rsid w:val="00755F25"/>
    <w:rsid w:val="00757FA7"/>
    <w:rsid w:val="00760351"/>
    <w:rsid w:val="00760AD3"/>
    <w:rsid w:val="00761E36"/>
    <w:rsid w:val="0076208E"/>
    <w:rsid w:val="00762EE1"/>
    <w:rsid w:val="007630CE"/>
    <w:rsid w:val="007632A9"/>
    <w:rsid w:val="00763BBA"/>
    <w:rsid w:val="00763F0C"/>
    <w:rsid w:val="00765655"/>
    <w:rsid w:val="00765939"/>
    <w:rsid w:val="00765D55"/>
    <w:rsid w:val="00767ABC"/>
    <w:rsid w:val="00771A59"/>
    <w:rsid w:val="00773DB5"/>
    <w:rsid w:val="00774349"/>
    <w:rsid w:val="00775A1B"/>
    <w:rsid w:val="00777509"/>
    <w:rsid w:val="007809B9"/>
    <w:rsid w:val="00780A8F"/>
    <w:rsid w:val="007826DA"/>
    <w:rsid w:val="007829E3"/>
    <w:rsid w:val="00782FE8"/>
    <w:rsid w:val="007843E8"/>
    <w:rsid w:val="00784C74"/>
    <w:rsid w:val="0078556D"/>
    <w:rsid w:val="00787990"/>
    <w:rsid w:val="00787FDA"/>
    <w:rsid w:val="007916D1"/>
    <w:rsid w:val="00791874"/>
    <w:rsid w:val="00791D9B"/>
    <w:rsid w:val="0079334F"/>
    <w:rsid w:val="00793A7D"/>
    <w:rsid w:val="00794719"/>
    <w:rsid w:val="007951FC"/>
    <w:rsid w:val="007955F1"/>
    <w:rsid w:val="00796C98"/>
    <w:rsid w:val="00797488"/>
    <w:rsid w:val="007974C4"/>
    <w:rsid w:val="007A08A9"/>
    <w:rsid w:val="007A0B3E"/>
    <w:rsid w:val="007A14CD"/>
    <w:rsid w:val="007A285F"/>
    <w:rsid w:val="007A3629"/>
    <w:rsid w:val="007A3C7D"/>
    <w:rsid w:val="007A4AF4"/>
    <w:rsid w:val="007A56DF"/>
    <w:rsid w:val="007A7103"/>
    <w:rsid w:val="007B04C8"/>
    <w:rsid w:val="007B0544"/>
    <w:rsid w:val="007B08F0"/>
    <w:rsid w:val="007B2136"/>
    <w:rsid w:val="007B2D61"/>
    <w:rsid w:val="007B3A03"/>
    <w:rsid w:val="007B4171"/>
    <w:rsid w:val="007B494D"/>
    <w:rsid w:val="007B57C5"/>
    <w:rsid w:val="007B6009"/>
    <w:rsid w:val="007B66D3"/>
    <w:rsid w:val="007C0334"/>
    <w:rsid w:val="007C034C"/>
    <w:rsid w:val="007C04B2"/>
    <w:rsid w:val="007C478E"/>
    <w:rsid w:val="007C48EB"/>
    <w:rsid w:val="007C5F34"/>
    <w:rsid w:val="007D1423"/>
    <w:rsid w:val="007D1B80"/>
    <w:rsid w:val="007D3F19"/>
    <w:rsid w:val="007D755F"/>
    <w:rsid w:val="007E249C"/>
    <w:rsid w:val="007E2C80"/>
    <w:rsid w:val="007E30DD"/>
    <w:rsid w:val="007E5784"/>
    <w:rsid w:val="007E583F"/>
    <w:rsid w:val="007E6B07"/>
    <w:rsid w:val="007E6C75"/>
    <w:rsid w:val="007E6DC4"/>
    <w:rsid w:val="007E7EA1"/>
    <w:rsid w:val="007F031C"/>
    <w:rsid w:val="007F04E3"/>
    <w:rsid w:val="007F0667"/>
    <w:rsid w:val="007F0DFE"/>
    <w:rsid w:val="007F156D"/>
    <w:rsid w:val="007F20A4"/>
    <w:rsid w:val="007F31D1"/>
    <w:rsid w:val="007F3BDB"/>
    <w:rsid w:val="007F71C6"/>
    <w:rsid w:val="007F7EE0"/>
    <w:rsid w:val="008008F8"/>
    <w:rsid w:val="00801FF9"/>
    <w:rsid w:val="0080235F"/>
    <w:rsid w:val="00802659"/>
    <w:rsid w:val="00803C63"/>
    <w:rsid w:val="00805A74"/>
    <w:rsid w:val="00805C10"/>
    <w:rsid w:val="00806310"/>
    <w:rsid w:val="0080669E"/>
    <w:rsid w:val="00806CEA"/>
    <w:rsid w:val="00807D6A"/>
    <w:rsid w:val="00807FB4"/>
    <w:rsid w:val="008101FA"/>
    <w:rsid w:val="00810715"/>
    <w:rsid w:val="00811992"/>
    <w:rsid w:val="00812B01"/>
    <w:rsid w:val="008139CA"/>
    <w:rsid w:val="00813C61"/>
    <w:rsid w:val="00815094"/>
    <w:rsid w:val="00820135"/>
    <w:rsid w:val="00820EC1"/>
    <w:rsid w:val="0082121A"/>
    <w:rsid w:val="00821AD3"/>
    <w:rsid w:val="00822776"/>
    <w:rsid w:val="00822F9F"/>
    <w:rsid w:val="00823178"/>
    <w:rsid w:val="008256E9"/>
    <w:rsid w:val="00825DE2"/>
    <w:rsid w:val="008268EA"/>
    <w:rsid w:val="00827063"/>
    <w:rsid w:val="00827724"/>
    <w:rsid w:val="00830109"/>
    <w:rsid w:val="008309D6"/>
    <w:rsid w:val="00830B3D"/>
    <w:rsid w:val="00830DE4"/>
    <w:rsid w:val="0083195E"/>
    <w:rsid w:val="00833552"/>
    <w:rsid w:val="00833847"/>
    <w:rsid w:val="00834026"/>
    <w:rsid w:val="00836219"/>
    <w:rsid w:val="008362EF"/>
    <w:rsid w:val="00836876"/>
    <w:rsid w:val="00836939"/>
    <w:rsid w:val="00840679"/>
    <w:rsid w:val="008417C4"/>
    <w:rsid w:val="008418E5"/>
    <w:rsid w:val="00841A9B"/>
    <w:rsid w:val="0084254F"/>
    <w:rsid w:val="00842847"/>
    <w:rsid w:val="00842B8E"/>
    <w:rsid w:val="00842BD6"/>
    <w:rsid w:val="008431D8"/>
    <w:rsid w:val="00843411"/>
    <w:rsid w:val="008447D7"/>
    <w:rsid w:val="00844E51"/>
    <w:rsid w:val="008465BB"/>
    <w:rsid w:val="008479FA"/>
    <w:rsid w:val="00850564"/>
    <w:rsid w:val="00850B37"/>
    <w:rsid w:val="00850E60"/>
    <w:rsid w:val="0085120F"/>
    <w:rsid w:val="00851738"/>
    <w:rsid w:val="00851761"/>
    <w:rsid w:val="00851CC9"/>
    <w:rsid w:val="0085254D"/>
    <w:rsid w:val="008536C1"/>
    <w:rsid w:val="008537EA"/>
    <w:rsid w:val="0085477C"/>
    <w:rsid w:val="00854F9F"/>
    <w:rsid w:val="00855247"/>
    <w:rsid w:val="008559D6"/>
    <w:rsid w:val="0086059D"/>
    <w:rsid w:val="00861068"/>
    <w:rsid w:val="008613B2"/>
    <w:rsid w:val="0086140B"/>
    <w:rsid w:val="008617BA"/>
    <w:rsid w:val="0086181A"/>
    <w:rsid w:val="008619F7"/>
    <w:rsid w:val="0086246F"/>
    <w:rsid w:val="008668DB"/>
    <w:rsid w:val="0086707B"/>
    <w:rsid w:val="00867D76"/>
    <w:rsid w:val="00872481"/>
    <w:rsid w:val="00873485"/>
    <w:rsid w:val="00874C3C"/>
    <w:rsid w:val="00874E04"/>
    <w:rsid w:val="008750FD"/>
    <w:rsid w:val="00876C92"/>
    <w:rsid w:val="00877B20"/>
    <w:rsid w:val="0088065A"/>
    <w:rsid w:val="008827F8"/>
    <w:rsid w:val="008827FE"/>
    <w:rsid w:val="00882E9F"/>
    <w:rsid w:val="0088323E"/>
    <w:rsid w:val="008833C1"/>
    <w:rsid w:val="008847F9"/>
    <w:rsid w:val="00884B94"/>
    <w:rsid w:val="00885031"/>
    <w:rsid w:val="0088669D"/>
    <w:rsid w:val="008867E1"/>
    <w:rsid w:val="00887078"/>
    <w:rsid w:val="00887962"/>
    <w:rsid w:val="00891E70"/>
    <w:rsid w:val="008935DC"/>
    <w:rsid w:val="008940EA"/>
    <w:rsid w:val="00896D22"/>
    <w:rsid w:val="00897F6E"/>
    <w:rsid w:val="008A29F9"/>
    <w:rsid w:val="008A35B6"/>
    <w:rsid w:val="008A491B"/>
    <w:rsid w:val="008A4E1C"/>
    <w:rsid w:val="008A5481"/>
    <w:rsid w:val="008A5A30"/>
    <w:rsid w:val="008A5AC2"/>
    <w:rsid w:val="008A64A0"/>
    <w:rsid w:val="008A65D1"/>
    <w:rsid w:val="008A6F64"/>
    <w:rsid w:val="008B0B54"/>
    <w:rsid w:val="008B0B71"/>
    <w:rsid w:val="008B1065"/>
    <w:rsid w:val="008B1BD5"/>
    <w:rsid w:val="008B2351"/>
    <w:rsid w:val="008B32EE"/>
    <w:rsid w:val="008B425D"/>
    <w:rsid w:val="008B485E"/>
    <w:rsid w:val="008B5AD0"/>
    <w:rsid w:val="008B5B3E"/>
    <w:rsid w:val="008B5E9E"/>
    <w:rsid w:val="008B717D"/>
    <w:rsid w:val="008C1094"/>
    <w:rsid w:val="008C23BC"/>
    <w:rsid w:val="008C3310"/>
    <w:rsid w:val="008C3676"/>
    <w:rsid w:val="008C3E84"/>
    <w:rsid w:val="008C470C"/>
    <w:rsid w:val="008C497D"/>
    <w:rsid w:val="008C4CE7"/>
    <w:rsid w:val="008C5FA7"/>
    <w:rsid w:val="008D1821"/>
    <w:rsid w:val="008D21D1"/>
    <w:rsid w:val="008D2B0A"/>
    <w:rsid w:val="008D32BF"/>
    <w:rsid w:val="008D33A0"/>
    <w:rsid w:val="008D3434"/>
    <w:rsid w:val="008D3587"/>
    <w:rsid w:val="008D3D8B"/>
    <w:rsid w:val="008D4CE9"/>
    <w:rsid w:val="008D5AD7"/>
    <w:rsid w:val="008D5DA3"/>
    <w:rsid w:val="008D60F5"/>
    <w:rsid w:val="008D6223"/>
    <w:rsid w:val="008D674F"/>
    <w:rsid w:val="008D7A25"/>
    <w:rsid w:val="008D7A50"/>
    <w:rsid w:val="008E1ED8"/>
    <w:rsid w:val="008E1F63"/>
    <w:rsid w:val="008E26E4"/>
    <w:rsid w:val="008E292C"/>
    <w:rsid w:val="008E2DD1"/>
    <w:rsid w:val="008E3908"/>
    <w:rsid w:val="008E5080"/>
    <w:rsid w:val="008E63CD"/>
    <w:rsid w:val="008E68A4"/>
    <w:rsid w:val="008F2299"/>
    <w:rsid w:val="008F24B2"/>
    <w:rsid w:val="008F309C"/>
    <w:rsid w:val="008F30E8"/>
    <w:rsid w:val="008F3211"/>
    <w:rsid w:val="008F3315"/>
    <w:rsid w:val="008F358B"/>
    <w:rsid w:val="008F391E"/>
    <w:rsid w:val="008F535B"/>
    <w:rsid w:val="008F5C26"/>
    <w:rsid w:val="008F64B0"/>
    <w:rsid w:val="008F6E3D"/>
    <w:rsid w:val="00901A58"/>
    <w:rsid w:val="00901C72"/>
    <w:rsid w:val="009029DC"/>
    <w:rsid w:val="009045A8"/>
    <w:rsid w:val="00904A80"/>
    <w:rsid w:val="009056D3"/>
    <w:rsid w:val="00906696"/>
    <w:rsid w:val="009071BC"/>
    <w:rsid w:val="0090788C"/>
    <w:rsid w:val="009100E7"/>
    <w:rsid w:val="0091135D"/>
    <w:rsid w:val="00911485"/>
    <w:rsid w:val="009122CE"/>
    <w:rsid w:val="0091346B"/>
    <w:rsid w:val="00913ECB"/>
    <w:rsid w:val="009153E2"/>
    <w:rsid w:val="00917047"/>
    <w:rsid w:val="00917B6C"/>
    <w:rsid w:val="009206A4"/>
    <w:rsid w:val="00920E01"/>
    <w:rsid w:val="0092132D"/>
    <w:rsid w:val="00921930"/>
    <w:rsid w:val="0092196A"/>
    <w:rsid w:val="00921F60"/>
    <w:rsid w:val="00922093"/>
    <w:rsid w:val="00922F76"/>
    <w:rsid w:val="0092337D"/>
    <w:rsid w:val="00924266"/>
    <w:rsid w:val="00930400"/>
    <w:rsid w:val="00930637"/>
    <w:rsid w:val="00930B5B"/>
    <w:rsid w:val="00930E52"/>
    <w:rsid w:val="00931C21"/>
    <w:rsid w:val="00931CB9"/>
    <w:rsid w:val="0093229A"/>
    <w:rsid w:val="00934A30"/>
    <w:rsid w:val="00936B54"/>
    <w:rsid w:val="00937362"/>
    <w:rsid w:val="00941746"/>
    <w:rsid w:val="00942F4E"/>
    <w:rsid w:val="00943B44"/>
    <w:rsid w:val="00944233"/>
    <w:rsid w:val="00944912"/>
    <w:rsid w:val="00944AB3"/>
    <w:rsid w:val="009453A7"/>
    <w:rsid w:val="0094566F"/>
    <w:rsid w:val="00945C3E"/>
    <w:rsid w:val="00945CE4"/>
    <w:rsid w:val="00947229"/>
    <w:rsid w:val="0094724B"/>
    <w:rsid w:val="009474A5"/>
    <w:rsid w:val="009475F3"/>
    <w:rsid w:val="009478DB"/>
    <w:rsid w:val="00947BAB"/>
    <w:rsid w:val="00947C28"/>
    <w:rsid w:val="00950288"/>
    <w:rsid w:val="009509A9"/>
    <w:rsid w:val="00950A5D"/>
    <w:rsid w:val="00950E59"/>
    <w:rsid w:val="009510BE"/>
    <w:rsid w:val="0095141C"/>
    <w:rsid w:val="00952427"/>
    <w:rsid w:val="009525D6"/>
    <w:rsid w:val="00953098"/>
    <w:rsid w:val="00953763"/>
    <w:rsid w:val="00954535"/>
    <w:rsid w:val="00955410"/>
    <w:rsid w:val="00957F32"/>
    <w:rsid w:val="00961404"/>
    <w:rsid w:val="00962629"/>
    <w:rsid w:val="00962963"/>
    <w:rsid w:val="00965CD5"/>
    <w:rsid w:val="00970B9A"/>
    <w:rsid w:val="00971355"/>
    <w:rsid w:val="00971972"/>
    <w:rsid w:val="00971BB0"/>
    <w:rsid w:val="00971E3A"/>
    <w:rsid w:val="009721F8"/>
    <w:rsid w:val="00973A95"/>
    <w:rsid w:val="009755FA"/>
    <w:rsid w:val="0097569D"/>
    <w:rsid w:val="00975A26"/>
    <w:rsid w:val="00975EA6"/>
    <w:rsid w:val="009774A2"/>
    <w:rsid w:val="00977DBE"/>
    <w:rsid w:val="00980B47"/>
    <w:rsid w:val="00980C94"/>
    <w:rsid w:val="00981DC6"/>
    <w:rsid w:val="0098246A"/>
    <w:rsid w:val="009829D7"/>
    <w:rsid w:val="00982D28"/>
    <w:rsid w:val="00983004"/>
    <w:rsid w:val="009837CA"/>
    <w:rsid w:val="009840C2"/>
    <w:rsid w:val="009840E2"/>
    <w:rsid w:val="00984251"/>
    <w:rsid w:val="0098574C"/>
    <w:rsid w:val="009863B0"/>
    <w:rsid w:val="009869BF"/>
    <w:rsid w:val="00986DA5"/>
    <w:rsid w:val="00987707"/>
    <w:rsid w:val="009878AA"/>
    <w:rsid w:val="00990352"/>
    <w:rsid w:val="00990AF0"/>
    <w:rsid w:val="00991DB5"/>
    <w:rsid w:val="009927AE"/>
    <w:rsid w:val="00992F44"/>
    <w:rsid w:val="0099552E"/>
    <w:rsid w:val="009A0897"/>
    <w:rsid w:val="009A1DE9"/>
    <w:rsid w:val="009A20EE"/>
    <w:rsid w:val="009A2BD6"/>
    <w:rsid w:val="009A5D2D"/>
    <w:rsid w:val="009A7D56"/>
    <w:rsid w:val="009B0077"/>
    <w:rsid w:val="009B23D1"/>
    <w:rsid w:val="009B2883"/>
    <w:rsid w:val="009B3644"/>
    <w:rsid w:val="009B450C"/>
    <w:rsid w:val="009B6C6D"/>
    <w:rsid w:val="009B728B"/>
    <w:rsid w:val="009C46A2"/>
    <w:rsid w:val="009C6CDA"/>
    <w:rsid w:val="009C7A26"/>
    <w:rsid w:val="009D02BF"/>
    <w:rsid w:val="009D06C5"/>
    <w:rsid w:val="009D103E"/>
    <w:rsid w:val="009D1FB1"/>
    <w:rsid w:val="009D24F4"/>
    <w:rsid w:val="009D25ED"/>
    <w:rsid w:val="009D2666"/>
    <w:rsid w:val="009D2724"/>
    <w:rsid w:val="009D493F"/>
    <w:rsid w:val="009D49A0"/>
    <w:rsid w:val="009D55D8"/>
    <w:rsid w:val="009D66CF"/>
    <w:rsid w:val="009D7664"/>
    <w:rsid w:val="009D7E4D"/>
    <w:rsid w:val="009E1A26"/>
    <w:rsid w:val="009E1ED0"/>
    <w:rsid w:val="009E231E"/>
    <w:rsid w:val="009E301E"/>
    <w:rsid w:val="009E42AE"/>
    <w:rsid w:val="009E4335"/>
    <w:rsid w:val="009E5F18"/>
    <w:rsid w:val="009E720C"/>
    <w:rsid w:val="009E76BC"/>
    <w:rsid w:val="009E780B"/>
    <w:rsid w:val="009F02C4"/>
    <w:rsid w:val="009F1021"/>
    <w:rsid w:val="009F1362"/>
    <w:rsid w:val="009F15E9"/>
    <w:rsid w:val="009F38F7"/>
    <w:rsid w:val="009F3BB4"/>
    <w:rsid w:val="009F494B"/>
    <w:rsid w:val="009F6993"/>
    <w:rsid w:val="009F7155"/>
    <w:rsid w:val="00A012C1"/>
    <w:rsid w:val="00A01403"/>
    <w:rsid w:val="00A01726"/>
    <w:rsid w:val="00A01947"/>
    <w:rsid w:val="00A04211"/>
    <w:rsid w:val="00A04F00"/>
    <w:rsid w:val="00A054F9"/>
    <w:rsid w:val="00A0605C"/>
    <w:rsid w:val="00A06E35"/>
    <w:rsid w:val="00A07A24"/>
    <w:rsid w:val="00A07A68"/>
    <w:rsid w:val="00A07EB7"/>
    <w:rsid w:val="00A1042A"/>
    <w:rsid w:val="00A12C37"/>
    <w:rsid w:val="00A13149"/>
    <w:rsid w:val="00A131D2"/>
    <w:rsid w:val="00A134A8"/>
    <w:rsid w:val="00A1358E"/>
    <w:rsid w:val="00A13C3A"/>
    <w:rsid w:val="00A15259"/>
    <w:rsid w:val="00A15799"/>
    <w:rsid w:val="00A17F0F"/>
    <w:rsid w:val="00A20466"/>
    <w:rsid w:val="00A211AD"/>
    <w:rsid w:val="00A212AD"/>
    <w:rsid w:val="00A21E0D"/>
    <w:rsid w:val="00A21E1B"/>
    <w:rsid w:val="00A22054"/>
    <w:rsid w:val="00A23372"/>
    <w:rsid w:val="00A24911"/>
    <w:rsid w:val="00A256CD"/>
    <w:rsid w:val="00A2577F"/>
    <w:rsid w:val="00A25F01"/>
    <w:rsid w:val="00A27AA3"/>
    <w:rsid w:val="00A3071F"/>
    <w:rsid w:val="00A30B4B"/>
    <w:rsid w:val="00A30BF0"/>
    <w:rsid w:val="00A32CC0"/>
    <w:rsid w:val="00A33FAC"/>
    <w:rsid w:val="00A348B1"/>
    <w:rsid w:val="00A34BDA"/>
    <w:rsid w:val="00A34C95"/>
    <w:rsid w:val="00A369E2"/>
    <w:rsid w:val="00A36F0D"/>
    <w:rsid w:val="00A376BA"/>
    <w:rsid w:val="00A37D3E"/>
    <w:rsid w:val="00A37DBB"/>
    <w:rsid w:val="00A401B1"/>
    <w:rsid w:val="00A40652"/>
    <w:rsid w:val="00A414F8"/>
    <w:rsid w:val="00A41BBB"/>
    <w:rsid w:val="00A423E3"/>
    <w:rsid w:val="00A43CBC"/>
    <w:rsid w:val="00A45EA5"/>
    <w:rsid w:val="00A47A47"/>
    <w:rsid w:val="00A47C95"/>
    <w:rsid w:val="00A511FC"/>
    <w:rsid w:val="00A514FC"/>
    <w:rsid w:val="00A52058"/>
    <w:rsid w:val="00A52E0B"/>
    <w:rsid w:val="00A547CC"/>
    <w:rsid w:val="00A5509B"/>
    <w:rsid w:val="00A55609"/>
    <w:rsid w:val="00A56FF2"/>
    <w:rsid w:val="00A602F5"/>
    <w:rsid w:val="00A60596"/>
    <w:rsid w:val="00A6105C"/>
    <w:rsid w:val="00A611F5"/>
    <w:rsid w:val="00A61BF2"/>
    <w:rsid w:val="00A62520"/>
    <w:rsid w:val="00A63EF0"/>
    <w:rsid w:val="00A65098"/>
    <w:rsid w:val="00A652EF"/>
    <w:rsid w:val="00A66874"/>
    <w:rsid w:val="00A66E30"/>
    <w:rsid w:val="00A71F32"/>
    <w:rsid w:val="00A7346E"/>
    <w:rsid w:val="00A756A3"/>
    <w:rsid w:val="00A76AB6"/>
    <w:rsid w:val="00A81AB5"/>
    <w:rsid w:val="00A82345"/>
    <w:rsid w:val="00A82BA1"/>
    <w:rsid w:val="00A8391C"/>
    <w:rsid w:val="00A83B4A"/>
    <w:rsid w:val="00A83D14"/>
    <w:rsid w:val="00A85108"/>
    <w:rsid w:val="00A8627C"/>
    <w:rsid w:val="00A868A7"/>
    <w:rsid w:val="00A86ACC"/>
    <w:rsid w:val="00A86E42"/>
    <w:rsid w:val="00A8704E"/>
    <w:rsid w:val="00A90942"/>
    <w:rsid w:val="00A90FF0"/>
    <w:rsid w:val="00A91E9F"/>
    <w:rsid w:val="00A91F0A"/>
    <w:rsid w:val="00A94528"/>
    <w:rsid w:val="00A95317"/>
    <w:rsid w:val="00A95A17"/>
    <w:rsid w:val="00A972A6"/>
    <w:rsid w:val="00A9785E"/>
    <w:rsid w:val="00A97D13"/>
    <w:rsid w:val="00A97D7E"/>
    <w:rsid w:val="00AA08FE"/>
    <w:rsid w:val="00AA166A"/>
    <w:rsid w:val="00AA199B"/>
    <w:rsid w:val="00AA1BB0"/>
    <w:rsid w:val="00AA36E3"/>
    <w:rsid w:val="00AA39F0"/>
    <w:rsid w:val="00AA3E61"/>
    <w:rsid w:val="00AA4B9F"/>
    <w:rsid w:val="00AA60E9"/>
    <w:rsid w:val="00AA66C5"/>
    <w:rsid w:val="00AB16C2"/>
    <w:rsid w:val="00AB1873"/>
    <w:rsid w:val="00AB3075"/>
    <w:rsid w:val="00AB4019"/>
    <w:rsid w:val="00AB4ACE"/>
    <w:rsid w:val="00AB5757"/>
    <w:rsid w:val="00AB76CB"/>
    <w:rsid w:val="00AC019A"/>
    <w:rsid w:val="00AC1716"/>
    <w:rsid w:val="00AC1ABF"/>
    <w:rsid w:val="00AC3F62"/>
    <w:rsid w:val="00AC64C0"/>
    <w:rsid w:val="00AD1271"/>
    <w:rsid w:val="00AD4648"/>
    <w:rsid w:val="00AD6F6F"/>
    <w:rsid w:val="00AD7EFF"/>
    <w:rsid w:val="00AE01AE"/>
    <w:rsid w:val="00AE0644"/>
    <w:rsid w:val="00AE0A7E"/>
    <w:rsid w:val="00AE1084"/>
    <w:rsid w:val="00AE1C22"/>
    <w:rsid w:val="00AE229A"/>
    <w:rsid w:val="00AE3811"/>
    <w:rsid w:val="00AE38DF"/>
    <w:rsid w:val="00AE399B"/>
    <w:rsid w:val="00AE3AB7"/>
    <w:rsid w:val="00AE3FFC"/>
    <w:rsid w:val="00AE4705"/>
    <w:rsid w:val="00AE4815"/>
    <w:rsid w:val="00AE4BEA"/>
    <w:rsid w:val="00AE4E3C"/>
    <w:rsid w:val="00AE4F33"/>
    <w:rsid w:val="00AE6058"/>
    <w:rsid w:val="00AF0303"/>
    <w:rsid w:val="00AF1643"/>
    <w:rsid w:val="00AF1904"/>
    <w:rsid w:val="00AF191D"/>
    <w:rsid w:val="00AF427A"/>
    <w:rsid w:val="00AF5F6A"/>
    <w:rsid w:val="00AF67F2"/>
    <w:rsid w:val="00B00714"/>
    <w:rsid w:val="00B013D1"/>
    <w:rsid w:val="00B018DD"/>
    <w:rsid w:val="00B01A17"/>
    <w:rsid w:val="00B02F46"/>
    <w:rsid w:val="00B03E15"/>
    <w:rsid w:val="00B04CAB"/>
    <w:rsid w:val="00B05F3A"/>
    <w:rsid w:val="00B06105"/>
    <w:rsid w:val="00B10CF7"/>
    <w:rsid w:val="00B10F12"/>
    <w:rsid w:val="00B1169D"/>
    <w:rsid w:val="00B11AB1"/>
    <w:rsid w:val="00B1237E"/>
    <w:rsid w:val="00B130CC"/>
    <w:rsid w:val="00B13B81"/>
    <w:rsid w:val="00B15BE6"/>
    <w:rsid w:val="00B15EFA"/>
    <w:rsid w:val="00B1731F"/>
    <w:rsid w:val="00B177D6"/>
    <w:rsid w:val="00B17986"/>
    <w:rsid w:val="00B20EB6"/>
    <w:rsid w:val="00B2115E"/>
    <w:rsid w:val="00B22178"/>
    <w:rsid w:val="00B221F6"/>
    <w:rsid w:val="00B22605"/>
    <w:rsid w:val="00B22A26"/>
    <w:rsid w:val="00B22A9B"/>
    <w:rsid w:val="00B233D7"/>
    <w:rsid w:val="00B234CA"/>
    <w:rsid w:val="00B2350F"/>
    <w:rsid w:val="00B241DC"/>
    <w:rsid w:val="00B2552D"/>
    <w:rsid w:val="00B26E50"/>
    <w:rsid w:val="00B27542"/>
    <w:rsid w:val="00B30491"/>
    <w:rsid w:val="00B3111F"/>
    <w:rsid w:val="00B31285"/>
    <w:rsid w:val="00B317D1"/>
    <w:rsid w:val="00B31D9B"/>
    <w:rsid w:val="00B3284D"/>
    <w:rsid w:val="00B35184"/>
    <w:rsid w:val="00B35DD8"/>
    <w:rsid w:val="00B35FB1"/>
    <w:rsid w:val="00B37DF6"/>
    <w:rsid w:val="00B40B17"/>
    <w:rsid w:val="00B413E6"/>
    <w:rsid w:val="00B41729"/>
    <w:rsid w:val="00B41E47"/>
    <w:rsid w:val="00B41E98"/>
    <w:rsid w:val="00B45198"/>
    <w:rsid w:val="00B45976"/>
    <w:rsid w:val="00B45AF6"/>
    <w:rsid w:val="00B46580"/>
    <w:rsid w:val="00B4775B"/>
    <w:rsid w:val="00B50702"/>
    <w:rsid w:val="00B50B09"/>
    <w:rsid w:val="00B527C5"/>
    <w:rsid w:val="00B52E84"/>
    <w:rsid w:val="00B52EA0"/>
    <w:rsid w:val="00B53D5E"/>
    <w:rsid w:val="00B53E43"/>
    <w:rsid w:val="00B53E62"/>
    <w:rsid w:val="00B55F09"/>
    <w:rsid w:val="00B56400"/>
    <w:rsid w:val="00B62F3B"/>
    <w:rsid w:val="00B62F76"/>
    <w:rsid w:val="00B653F1"/>
    <w:rsid w:val="00B657E8"/>
    <w:rsid w:val="00B65FD7"/>
    <w:rsid w:val="00B66A58"/>
    <w:rsid w:val="00B66F9A"/>
    <w:rsid w:val="00B7011A"/>
    <w:rsid w:val="00B70B0A"/>
    <w:rsid w:val="00B7123F"/>
    <w:rsid w:val="00B724E1"/>
    <w:rsid w:val="00B72CCC"/>
    <w:rsid w:val="00B7536E"/>
    <w:rsid w:val="00B75499"/>
    <w:rsid w:val="00B7549D"/>
    <w:rsid w:val="00B80957"/>
    <w:rsid w:val="00B815D0"/>
    <w:rsid w:val="00B81F79"/>
    <w:rsid w:val="00B82E49"/>
    <w:rsid w:val="00B832BA"/>
    <w:rsid w:val="00B84C6F"/>
    <w:rsid w:val="00B84EE3"/>
    <w:rsid w:val="00B87ED6"/>
    <w:rsid w:val="00B91AAF"/>
    <w:rsid w:val="00B91B9C"/>
    <w:rsid w:val="00B922FB"/>
    <w:rsid w:val="00B92989"/>
    <w:rsid w:val="00B93B55"/>
    <w:rsid w:val="00B93CEF"/>
    <w:rsid w:val="00B9697F"/>
    <w:rsid w:val="00B97D27"/>
    <w:rsid w:val="00BA008E"/>
    <w:rsid w:val="00BA03E4"/>
    <w:rsid w:val="00BA0511"/>
    <w:rsid w:val="00BA083E"/>
    <w:rsid w:val="00BA2878"/>
    <w:rsid w:val="00BA30C2"/>
    <w:rsid w:val="00BA36F7"/>
    <w:rsid w:val="00BA3AEE"/>
    <w:rsid w:val="00BA6080"/>
    <w:rsid w:val="00BA6129"/>
    <w:rsid w:val="00BA6231"/>
    <w:rsid w:val="00BA6D81"/>
    <w:rsid w:val="00BA78FF"/>
    <w:rsid w:val="00BA7C39"/>
    <w:rsid w:val="00BA7C55"/>
    <w:rsid w:val="00BB1246"/>
    <w:rsid w:val="00BB150C"/>
    <w:rsid w:val="00BB1E6F"/>
    <w:rsid w:val="00BB4D87"/>
    <w:rsid w:val="00BB65C5"/>
    <w:rsid w:val="00BB671F"/>
    <w:rsid w:val="00BB680C"/>
    <w:rsid w:val="00BB7185"/>
    <w:rsid w:val="00BB7553"/>
    <w:rsid w:val="00BC09FB"/>
    <w:rsid w:val="00BC1453"/>
    <w:rsid w:val="00BC1A78"/>
    <w:rsid w:val="00BC55F4"/>
    <w:rsid w:val="00BC6323"/>
    <w:rsid w:val="00BC67EC"/>
    <w:rsid w:val="00BC67F4"/>
    <w:rsid w:val="00BC6F22"/>
    <w:rsid w:val="00BD096A"/>
    <w:rsid w:val="00BD1149"/>
    <w:rsid w:val="00BD11E7"/>
    <w:rsid w:val="00BD1F5F"/>
    <w:rsid w:val="00BD2353"/>
    <w:rsid w:val="00BD238B"/>
    <w:rsid w:val="00BD451F"/>
    <w:rsid w:val="00BD4523"/>
    <w:rsid w:val="00BD4CA1"/>
    <w:rsid w:val="00BD4D0E"/>
    <w:rsid w:val="00BD6734"/>
    <w:rsid w:val="00BD71AB"/>
    <w:rsid w:val="00BE15FA"/>
    <w:rsid w:val="00BE31CB"/>
    <w:rsid w:val="00BE3C12"/>
    <w:rsid w:val="00BE4B74"/>
    <w:rsid w:val="00BE5A2F"/>
    <w:rsid w:val="00BE76F6"/>
    <w:rsid w:val="00BE77FD"/>
    <w:rsid w:val="00BE7EB0"/>
    <w:rsid w:val="00BE7F21"/>
    <w:rsid w:val="00BF02D7"/>
    <w:rsid w:val="00BF0BD9"/>
    <w:rsid w:val="00BF1BBA"/>
    <w:rsid w:val="00BF22B2"/>
    <w:rsid w:val="00BF2B42"/>
    <w:rsid w:val="00BF474E"/>
    <w:rsid w:val="00BF4C6E"/>
    <w:rsid w:val="00BF4F15"/>
    <w:rsid w:val="00BF508D"/>
    <w:rsid w:val="00C0042C"/>
    <w:rsid w:val="00C01B48"/>
    <w:rsid w:val="00C02C7E"/>
    <w:rsid w:val="00C041F6"/>
    <w:rsid w:val="00C04934"/>
    <w:rsid w:val="00C04944"/>
    <w:rsid w:val="00C04EB0"/>
    <w:rsid w:val="00C0573A"/>
    <w:rsid w:val="00C06625"/>
    <w:rsid w:val="00C07179"/>
    <w:rsid w:val="00C075C8"/>
    <w:rsid w:val="00C078F6"/>
    <w:rsid w:val="00C07C92"/>
    <w:rsid w:val="00C07FC9"/>
    <w:rsid w:val="00C10C28"/>
    <w:rsid w:val="00C11B2E"/>
    <w:rsid w:val="00C1213F"/>
    <w:rsid w:val="00C121D1"/>
    <w:rsid w:val="00C128C6"/>
    <w:rsid w:val="00C13F2B"/>
    <w:rsid w:val="00C14756"/>
    <w:rsid w:val="00C147C2"/>
    <w:rsid w:val="00C14F9B"/>
    <w:rsid w:val="00C15A54"/>
    <w:rsid w:val="00C164E0"/>
    <w:rsid w:val="00C16CE3"/>
    <w:rsid w:val="00C201A5"/>
    <w:rsid w:val="00C222D8"/>
    <w:rsid w:val="00C23954"/>
    <w:rsid w:val="00C23D72"/>
    <w:rsid w:val="00C2402A"/>
    <w:rsid w:val="00C247A9"/>
    <w:rsid w:val="00C25396"/>
    <w:rsid w:val="00C26263"/>
    <w:rsid w:val="00C26D8C"/>
    <w:rsid w:val="00C304F3"/>
    <w:rsid w:val="00C3195B"/>
    <w:rsid w:val="00C31A64"/>
    <w:rsid w:val="00C35C06"/>
    <w:rsid w:val="00C37587"/>
    <w:rsid w:val="00C4007E"/>
    <w:rsid w:val="00C412C1"/>
    <w:rsid w:val="00C4535A"/>
    <w:rsid w:val="00C463C8"/>
    <w:rsid w:val="00C465A6"/>
    <w:rsid w:val="00C465EA"/>
    <w:rsid w:val="00C469B6"/>
    <w:rsid w:val="00C46C73"/>
    <w:rsid w:val="00C47A5B"/>
    <w:rsid w:val="00C50BD4"/>
    <w:rsid w:val="00C511A7"/>
    <w:rsid w:val="00C51B41"/>
    <w:rsid w:val="00C52AD7"/>
    <w:rsid w:val="00C52F77"/>
    <w:rsid w:val="00C5356D"/>
    <w:rsid w:val="00C5500C"/>
    <w:rsid w:val="00C5573C"/>
    <w:rsid w:val="00C56501"/>
    <w:rsid w:val="00C6072A"/>
    <w:rsid w:val="00C625CD"/>
    <w:rsid w:val="00C62BDA"/>
    <w:rsid w:val="00C6370B"/>
    <w:rsid w:val="00C639DB"/>
    <w:rsid w:val="00C659BB"/>
    <w:rsid w:val="00C6639F"/>
    <w:rsid w:val="00C71850"/>
    <w:rsid w:val="00C71B67"/>
    <w:rsid w:val="00C73B14"/>
    <w:rsid w:val="00C74A2A"/>
    <w:rsid w:val="00C753A3"/>
    <w:rsid w:val="00C7677B"/>
    <w:rsid w:val="00C7697E"/>
    <w:rsid w:val="00C769FF"/>
    <w:rsid w:val="00C76C1C"/>
    <w:rsid w:val="00C7753F"/>
    <w:rsid w:val="00C77D19"/>
    <w:rsid w:val="00C817D5"/>
    <w:rsid w:val="00C8235B"/>
    <w:rsid w:val="00C83A8E"/>
    <w:rsid w:val="00C842C6"/>
    <w:rsid w:val="00C84728"/>
    <w:rsid w:val="00C85169"/>
    <w:rsid w:val="00C8540C"/>
    <w:rsid w:val="00C857F7"/>
    <w:rsid w:val="00C868B6"/>
    <w:rsid w:val="00C86F3B"/>
    <w:rsid w:val="00C9107B"/>
    <w:rsid w:val="00C93B9A"/>
    <w:rsid w:val="00C95DEE"/>
    <w:rsid w:val="00C9708B"/>
    <w:rsid w:val="00C973AC"/>
    <w:rsid w:val="00C97464"/>
    <w:rsid w:val="00CA01F5"/>
    <w:rsid w:val="00CA05B5"/>
    <w:rsid w:val="00CA15BC"/>
    <w:rsid w:val="00CA2E07"/>
    <w:rsid w:val="00CA3597"/>
    <w:rsid w:val="00CA5C53"/>
    <w:rsid w:val="00CB0749"/>
    <w:rsid w:val="00CB077B"/>
    <w:rsid w:val="00CB18EB"/>
    <w:rsid w:val="00CB1B06"/>
    <w:rsid w:val="00CB2710"/>
    <w:rsid w:val="00CB298F"/>
    <w:rsid w:val="00CB2CCB"/>
    <w:rsid w:val="00CB4919"/>
    <w:rsid w:val="00CB4D8A"/>
    <w:rsid w:val="00CB5EC0"/>
    <w:rsid w:val="00CB63A1"/>
    <w:rsid w:val="00CB6898"/>
    <w:rsid w:val="00CC0DFA"/>
    <w:rsid w:val="00CC162D"/>
    <w:rsid w:val="00CC1E2E"/>
    <w:rsid w:val="00CC1F8C"/>
    <w:rsid w:val="00CC263C"/>
    <w:rsid w:val="00CC26B1"/>
    <w:rsid w:val="00CC3A6B"/>
    <w:rsid w:val="00CC4CCE"/>
    <w:rsid w:val="00CD0A88"/>
    <w:rsid w:val="00CD1729"/>
    <w:rsid w:val="00CD2F81"/>
    <w:rsid w:val="00CD362A"/>
    <w:rsid w:val="00CD5E9F"/>
    <w:rsid w:val="00CD6164"/>
    <w:rsid w:val="00CD6872"/>
    <w:rsid w:val="00CE0264"/>
    <w:rsid w:val="00CE1475"/>
    <w:rsid w:val="00CE191C"/>
    <w:rsid w:val="00CE1F67"/>
    <w:rsid w:val="00CE2505"/>
    <w:rsid w:val="00CE34C8"/>
    <w:rsid w:val="00CE3C96"/>
    <w:rsid w:val="00CE4CF2"/>
    <w:rsid w:val="00CE5212"/>
    <w:rsid w:val="00CE671B"/>
    <w:rsid w:val="00CE68FF"/>
    <w:rsid w:val="00CE7F6D"/>
    <w:rsid w:val="00CF04D4"/>
    <w:rsid w:val="00CF2EB7"/>
    <w:rsid w:val="00CF5794"/>
    <w:rsid w:val="00CF628C"/>
    <w:rsid w:val="00CF65A8"/>
    <w:rsid w:val="00CF6C59"/>
    <w:rsid w:val="00D04BFA"/>
    <w:rsid w:val="00D06F65"/>
    <w:rsid w:val="00D10CD7"/>
    <w:rsid w:val="00D10E0E"/>
    <w:rsid w:val="00D11B8D"/>
    <w:rsid w:val="00D11C4B"/>
    <w:rsid w:val="00D1206B"/>
    <w:rsid w:val="00D133C5"/>
    <w:rsid w:val="00D1345E"/>
    <w:rsid w:val="00D143F8"/>
    <w:rsid w:val="00D15C10"/>
    <w:rsid w:val="00D15CFD"/>
    <w:rsid w:val="00D20173"/>
    <w:rsid w:val="00D2079B"/>
    <w:rsid w:val="00D2249E"/>
    <w:rsid w:val="00D23F89"/>
    <w:rsid w:val="00D246AA"/>
    <w:rsid w:val="00D26717"/>
    <w:rsid w:val="00D267A2"/>
    <w:rsid w:val="00D270AC"/>
    <w:rsid w:val="00D30EA1"/>
    <w:rsid w:val="00D31070"/>
    <w:rsid w:val="00D329B3"/>
    <w:rsid w:val="00D32C83"/>
    <w:rsid w:val="00D33720"/>
    <w:rsid w:val="00D33C15"/>
    <w:rsid w:val="00D34B3B"/>
    <w:rsid w:val="00D352E1"/>
    <w:rsid w:val="00D35727"/>
    <w:rsid w:val="00D365D4"/>
    <w:rsid w:val="00D3739D"/>
    <w:rsid w:val="00D37E1B"/>
    <w:rsid w:val="00D4125D"/>
    <w:rsid w:val="00D41ABF"/>
    <w:rsid w:val="00D42BAF"/>
    <w:rsid w:val="00D42C4A"/>
    <w:rsid w:val="00D42CE9"/>
    <w:rsid w:val="00D432F9"/>
    <w:rsid w:val="00D43945"/>
    <w:rsid w:val="00D44455"/>
    <w:rsid w:val="00D4498C"/>
    <w:rsid w:val="00D457A2"/>
    <w:rsid w:val="00D45967"/>
    <w:rsid w:val="00D45E66"/>
    <w:rsid w:val="00D473FF"/>
    <w:rsid w:val="00D4794F"/>
    <w:rsid w:val="00D47B65"/>
    <w:rsid w:val="00D47D40"/>
    <w:rsid w:val="00D50DB5"/>
    <w:rsid w:val="00D53982"/>
    <w:rsid w:val="00D5429B"/>
    <w:rsid w:val="00D560E3"/>
    <w:rsid w:val="00D56308"/>
    <w:rsid w:val="00D568C4"/>
    <w:rsid w:val="00D56BCB"/>
    <w:rsid w:val="00D56F47"/>
    <w:rsid w:val="00D62A3B"/>
    <w:rsid w:val="00D6404A"/>
    <w:rsid w:val="00D64069"/>
    <w:rsid w:val="00D64411"/>
    <w:rsid w:val="00D662B0"/>
    <w:rsid w:val="00D662CD"/>
    <w:rsid w:val="00D669CD"/>
    <w:rsid w:val="00D70791"/>
    <w:rsid w:val="00D70B93"/>
    <w:rsid w:val="00D70C38"/>
    <w:rsid w:val="00D716D5"/>
    <w:rsid w:val="00D72E5D"/>
    <w:rsid w:val="00D7385F"/>
    <w:rsid w:val="00D73C67"/>
    <w:rsid w:val="00D73FCC"/>
    <w:rsid w:val="00D7444F"/>
    <w:rsid w:val="00D747C5"/>
    <w:rsid w:val="00D759EE"/>
    <w:rsid w:val="00D763E0"/>
    <w:rsid w:val="00D803E2"/>
    <w:rsid w:val="00D83F53"/>
    <w:rsid w:val="00D842D9"/>
    <w:rsid w:val="00D84ED6"/>
    <w:rsid w:val="00D85179"/>
    <w:rsid w:val="00D85BE3"/>
    <w:rsid w:val="00D86627"/>
    <w:rsid w:val="00D866E4"/>
    <w:rsid w:val="00D87139"/>
    <w:rsid w:val="00D87D1C"/>
    <w:rsid w:val="00D87E40"/>
    <w:rsid w:val="00D90100"/>
    <w:rsid w:val="00D9045F"/>
    <w:rsid w:val="00D90988"/>
    <w:rsid w:val="00D91886"/>
    <w:rsid w:val="00D9268E"/>
    <w:rsid w:val="00D9294B"/>
    <w:rsid w:val="00D92CF3"/>
    <w:rsid w:val="00D93345"/>
    <w:rsid w:val="00D94AFF"/>
    <w:rsid w:val="00D94EFB"/>
    <w:rsid w:val="00D95DC9"/>
    <w:rsid w:val="00D95E19"/>
    <w:rsid w:val="00D9673E"/>
    <w:rsid w:val="00D96920"/>
    <w:rsid w:val="00D9757B"/>
    <w:rsid w:val="00D9766A"/>
    <w:rsid w:val="00D97DCA"/>
    <w:rsid w:val="00DA0244"/>
    <w:rsid w:val="00DA1B38"/>
    <w:rsid w:val="00DA26BE"/>
    <w:rsid w:val="00DA2A12"/>
    <w:rsid w:val="00DA2A79"/>
    <w:rsid w:val="00DA2D2C"/>
    <w:rsid w:val="00DA420D"/>
    <w:rsid w:val="00DA4C05"/>
    <w:rsid w:val="00DA622E"/>
    <w:rsid w:val="00DB1540"/>
    <w:rsid w:val="00DB3FD5"/>
    <w:rsid w:val="00DB58E4"/>
    <w:rsid w:val="00DB5C92"/>
    <w:rsid w:val="00DB5E14"/>
    <w:rsid w:val="00DB78AD"/>
    <w:rsid w:val="00DB7A99"/>
    <w:rsid w:val="00DC033C"/>
    <w:rsid w:val="00DC2F6D"/>
    <w:rsid w:val="00DC33F5"/>
    <w:rsid w:val="00DC3D5B"/>
    <w:rsid w:val="00DC5450"/>
    <w:rsid w:val="00DC75FD"/>
    <w:rsid w:val="00DD2FD3"/>
    <w:rsid w:val="00DD4104"/>
    <w:rsid w:val="00DD4F1C"/>
    <w:rsid w:val="00DD551C"/>
    <w:rsid w:val="00DD58E1"/>
    <w:rsid w:val="00DD5A6D"/>
    <w:rsid w:val="00DD6D95"/>
    <w:rsid w:val="00DE1863"/>
    <w:rsid w:val="00DE25C9"/>
    <w:rsid w:val="00DE3518"/>
    <w:rsid w:val="00DE3F43"/>
    <w:rsid w:val="00DE5789"/>
    <w:rsid w:val="00DE6234"/>
    <w:rsid w:val="00DE708E"/>
    <w:rsid w:val="00DE7F1A"/>
    <w:rsid w:val="00DF0E5D"/>
    <w:rsid w:val="00DF2B0B"/>
    <w:rsid w:val="00DF4A73"/>
    <w:rsid w:val="00DF5547"/>
    <w:rsid w:val="00DF5784"/>
    <w:rsid w:val="00DF5B51"/>
    <w:rsid w:val="00DF6839"/>
    <w:rsid w:val="00DF7A40"/>
    <w:rsid w:val="00E00DDA"/>
    <w:rsid w:val="00E02840"/>
    <w:rsid w:val="00E02E20"/>
    <w:rsid w:val="00E02E62"/>
    <w:rsid w:val="00E045C9"/>
    <w:rsid w:val="00E05866"/>
    <w:rsid w:val="00E06B70"/>
    <w:rsid w:val="00E07A3D"/>
    <w:rsid w:val="00E07A97"/>
    <w:rsid w:val="00E12C41"/>
    <w:rsid w:val="00E12DE7"/>
    <w:rsid w:val="00E135A2"/>
    <w:rsid w:val="00E1394D"/>
    <w:rsid w:val="00E153BF"/>
    <w:rsid w:val="00E16A83"/>
    <w:rsid w:val="00E16CA3"/>
    <w:rsid w:val="00E176AB"/>
    <w:rsid w:val="00E17A53"/>
    <w:rsid w:val="00E20200"/>
    <w:rsid w:val="00E2192C"/>
    <w:rsid w:val="00E21B64"/>
    <w:rsid w:val="00E22826"/>
    <w:rsid w:val="00E22E1F"/>
    <w:rsid w:val="00E23252"/>
    <w:rsid w:val="00E243DD"/>
    <w:rsid w:val="00E24BA6"/>
    <w:rsid w:val="00E25B1F"/>
    <w:rsid w:val="00E26421"/>
    <w:rsid w:val="00E27848"/>
    <w:rsid w:val="00E27FD9"/>
    <w:rsid w:val="00E32571"/>
    <w:rsid w:val="00E32C4E"/>
    <w:rsid w:val="00E34EB7"/>
    <w:rsid w:val="00E351AA"/>
    <w:rsid w:val="00E35C36"/>
    <w:rsid w:val="00E36C98"/>
    <w:rsid w:val="00E36F2B"/>
    <w:rsid w:val="00E37462"/>
    <w:rsid w:val="00E416A5"/>
    <w:rsid w:val="00E422EB"/>
    <w:rsid w:val="00E432C1"/>
    <w:rsid w:val="00E4430B"/>
    <w:rsid w:val="00E4541E"/>
    <w:rsid w:val="00E45A71"/>
    <w:rsid w:val="00E45F0B"/>
    <w:rsid w:val="00E474FA"/>
    <w:rsid w:val="00E5009E"/>
    <w:rsid w:val="00E51503"/>
    <w:rsid w:val="00E51A04"/>
    <w:rsid w:val="00E52B73"/>
    <w:rsid w:val="00E546FA"/>
    <w:rsid w:val="00E54975"/>
    <w:rsid w:val="00E55B9D"/>
    <w:rsid w:val="00E60A22"/>
    <w:rsid w:val="00E628C2"/>
    <w:rsid w:val="00E6581F"/>
    <w:rsid w:val="00E673BD"/>
    <w:rsid w:val="00E709D0"/>
    <w:rsid w:val="00E70EB7"/>
    <w:rsid w:val="00E71AF3"/>
    <w:rsid w:val="00E721CF"/>
    <w:rsid w:val="00E75136"/>
    <w:rsid w:val="00E75F5E"/>
    <w:rsid w:val="00E80DFF"/>
    <w:rsid w:val="00E823D4"/>
    <w:rsid w:val="00E82859"/>
    <w:rsid w:val="00E82BA5"/>
    <w:rsid w:val="00E8314D"/>
    <w:rsid w:val="00E8468A"/>
    <w:rsid w:val="00E84A9D"/>
    <w:rsid w:val="00E85FC3"/>
    <w:rsid w:val="00E860FD"/>
    <w:rsid w:val="00E863A2"/>
    <w:rsid w:val="00E86FB6"/>
    <w:rsid w:val="00E876BE"/>
    <w:rsid w:val="00E9003B"/>
    <w:rsid w:val="00E9269D"/>
    <w:rsid w:val="00E93A99"/>
    <w:rsid w:val="00E93CBF"/>
    <w:rsid w:val="00E93F5D"/>
    <w:rsid w:val="00E942A7"/>
    <w:rsid w:val="00E95A4D"/>
    <w:rsid w:val="00E9600A"/>
    <w:rsid w:val="00E9653A"/>
    <w:rsid w:val="00E96697"/>
    <w:rsid w:val="00E96875"/>
    <w:rsid w:val="00E97044"/>
    <w:rsid w:val="00E974F7"/>
    <w:rsid w:val="00E976C9"/>
    <w:rsid w:val="00EA0A7C"/>
    <w:rsid w:val="00EA24A7"/>
    <w:rsid w:val="00EA2970"/>
    <w:rsid w:val="00EA385E"/>
    <w:rsid w:val="00EA3B72"/>
    <w:rsid w:val="00EA3F33"/>
    <w:rsid w:val="00EA48BC"/>
    <w:rsid w:val="00EB05A4"/>
    <w:rsid w:val="00EB0A68"/>
    <w:rsid w:val="00EB0F3C"/>
    <w:rsid w:val="00EB1169"/>
    <w:rsid w:val="00EB12FA"/>
    <w:rsid w:val="00EB1FAA"/>
    <w:rsid w:val="00EB364B"/>
    <w:rsid w:val="00EB4108"/>
    <w:rsid w:val="00EB4F4C"/>
    <w:rsid w:val="00EB7919"/>
    <w:rsid w:val="00EB7BDE"/>
    <w:rsid w:val="00EC009F"/>
    <w:rsid w:val="00EC037F"/>
    <w:rsid w:val="00EC16FD"/>
    <w:rsid w:val="00EC174D"/>
    <w:rsid w:val="00EC1B0B"/>
    <w:rsid w:val="00EC2377"/>
    <w:rsid w:val="00EC3A4F"/>
    <w:rsid w:val="00EC4D66"/>
    <w:rsid w:val="00EC50B8"/>
    <w:rsid w:val="00EC5974"/>
    <w:rsid w:val="00EC60BF"/>
    <w:rsid w:val="00EC7700"/>
    <w:rsid w:val="00ED0101"/>
    <w:rsid w:val="00ED077F"/>
    <w:rsid w:val="00ED1079"/>
    <w:rsid w:val="00ED18D4"/>
    <w:rsid w:val="00ED1FE2"/>
    <w:rsid w:val="00ED236C"/>
    <w:rsid w:val="00ED23C8"/>
    <w:rsid w:val="00ED6A37"/>
    <w:rsid w:val="00ED746B"/>
    <w:rsid w:val="00EE02C9"/>
    <w:rsid w:val="00EE0D9E"/>
    <w:rsid w:val="00EE1644"/>
    <w:rsid w:val="00EE2369"/>
    <w:rsid w:val="00EE35C9"/>
    <w:rsid w:val="00EE3DD1"/>
    <w:rsid w:val="00EE5A87"/>
    <w:rsid w:val="00EE6292"/>
    <w:rsid w:val="00EE71B8"/>
    <w:rsid w:val="00EE7E31"/>
    <w:rsid w:val="00EF0993"/>
    <w:rsid w:val="00EF3770"/>
    <w:rsid w:val="00EF4135"/>
    <w:rsid w:val="00EF6C66"/>
    <w:rsid w:val="00EF6CEE"/>
    <w:rsid w:val="00EF6E60"/>
    <w:rsid w:val="00EF72EE"/>
    <w:rsid w:val="00EF77AC"/>
    <w:rsid w:val="00F00191"/>
    <w:rsid w:val="00F0111E"/>
    <w:rsid w:val="00F01329"/>
    <w:rsid w:val="00F01D21"/>
    <w:rsid w:val="00F0206B"/>
    <w:rsid w:val="00F02871"/>
    <w:rsid w:val="00F02FAA"/>
    <w:rsid w:val="00F03BCB"/>
    <w:rsid w:val="00F03BFB"/>
    <w:rsid w:val="00F040A6"/>
    <w:rsid w:val="00F043D8"/>
    <w:rsid w:val="00F0465F"/>
    <w:rsid w:val="00F05227"/>
    <w:rsid w:val="00F100CD"/>
    <w:rsid w:val="00F10654"/>
    <w:rsid w:val="00F108C3"/>
    <w:rsid w:val="00F115E1"/>
    <w:rsid w:val="00F12E0A"/>
    <w:rsid w:val="00F1583F"/>
    <w:rsid w:val="00F1777D"/>
    <w:rsid w:val="00F221D3"/>
    <w:rsid w:val="00F22702"/>
    <w:rsid w:val="00F22E20"/>
    <w:rsid w:val="00F2300D"/>
    <w:rsid w:val="00F23DE3"/>
    <w:rsid w:val="00F23F2D"/>
    <w:rsid w:val="00F2425C"/>
    <w:rsid w:val="00F2616E"/>
    <w:rsid w:val="00F27441"/>
    <w:rsid w:val="00F274E2"/>
    <w:rsid w:val="00F302AB"/>
    <w:rsid w:val="00F31767"/>
    <w:rsid w:val="00F31A7A"/>
    <w:rsid w:val="00F32D32"/>
    <w:rsid w:val="00F3551A"/>
    <w:rsid w:val="00F3632E"/>
    <w:rsid w:val="00F41454"/>
    <w:rsid w:val="00F4209B"/>
    <w:rsid w:val="00F42E82"/>
    <w:rsid w:val="00F43755"/>
    <w:rsid w:val="00F43AEF"/>
    <w:rsid w:val="00F44ACD"/>
    <w:rsid w:val="00F450A2"/>
    <w:rsid w:val="00F4541F"/>
    <w:rsid w:val="00F458BF"/>
    <w:rsid w:val="00F469D8"/>
    <w:rsid w:val="00F5071B"/>
    <w:rsid w:val="00F50BB3"/>
    <w:rsid w:val="00F5190D"/>
    <w:rsid w:val="00F51EE4"/>
    <w:rsid w:val="00F53573"/>
    <w:rsid w:val="00F543AF"/>
    <w:rsid w:val="00F54DB3"/>
    <w:rsid w:val="00F57180"/>
    <w:rsid w:val="00F57AAE"/>
    <w:rsid w:val="00F57F5E"/>
    <w:rsid w:val="00F641F7"/>
    <w:rsid w:val="00F65693"/>
    <w:rsid w:val="00F6616D"/>
    <w:rsid w:val="00F67BE5"/>
    <w:rsid w:val="00F67D94"/>
    <w:rsid w:val="00F70604"/>
    <w:rsid w:val="00F70AF3"/>
    <w:rsid w:val="00F7110A"/>
    <w:rsid w:val="00F71CA8"/>
    <w:rsid w:val="00F72621"/>
    <w:rsid w:val="00F730FB"/>
    <w:rsid w:val="00F736C5"/>
    <w:rsid w:val="00F73B5E"/>
    <w:rsid w:val="00F73E98"/>
    <w:rsid w:val="00F74042"/>
    <w:rsid w:val="00F74C4C"/>
    <w:rsid w:val="00F770EF"/>
    <w:rsid w:val="00F77596"/>
    <w:rsid w:val="00F8028B"/>
    <w:rsid w:val="00F807AE"/>
    <w:rsid w:val="00F82A63"/>
    <w:rsid w:val="00F82F4F"/>
    <w:rsid w:val="00F835D9"/>
    <w:rsid w:val="00F836FA"/>
    <w:rsid w:val="00F83BAE"/>
    <w:rsid w:val="00F856CB"/>
    <w:rsid w:val="00F85B7A"/>
    <w:rsid w:val="00F91DD2"/>
    <w:rsid w:val="00F928FC"/>
    <w:rsid w:val="00F92C36"/>
    <w:rsid w:val="00F95019"/>
    <w:rsid w:val="00F957D2"/>
    <w:rsid w:val="00F95FAA"/>
    <w:rsid w:val="00F97E44"/>
    <w:rsid w:val="00FA0999"/>
    <w:rsid w:val="00FA103D"/>
    <w:rsid w:val="00FA1649"/>
    <w:rsid w:val="00FA17F5"/>
    <w:rsid w:val="00FA253D"/>
    <w:rsid w:val="00FA3BF7"/>
    <w:rsid w:val="00FA3D15"/>
    <w:rsid w:val="00FA440A"/>
    <w:rsid w:val="00FA4FA3"/>
    <w:rsid w:val="00FA4FB9"/>
    <w:rsid w:val="00FA6058"/>
    <w:rsid w:val="00FB172D"/>
    <w:rsid w:val="00FB1E72"/>
    <w:rsid w:val="00FB32B9"/>
    <w:rsid w:val="00FB365D"/>
    <w:rsid w:val="00FB3D83"/>
    <w:rsid w:val="00FB4FA9"/>
    <w:rsid w:val="00FB5F69"/>
    <w:rsid w:val="00FB5FCF"/>
    <w:rsid w:val="00FB642A"/>
    <w:rsid w:val="00FB6508"/>
    <w:rsid w:val="00FB6785"/>
    <w:rsid w:val="00FB6BF5"/>
    <w:rsid w:val="00FB6DA8"/>
    <w:rsid w:val="00FB78EE"/>
    <w:rsid w:val="00FB7F22"/>
    <w:rsid w:val="00FC0683"/>
    <w:rsid w:val="00FC21D7"/>
    <w:rsid w:val="00FC2234"/>
    <w:rsid w:val="00FC2262"/>
    <w:rsid w:val="00FC63B8"/>
    <w:rsid w:val="00FC69C4"/>
    <w:rsid w:val="00FC6CA1"/>
    <w:rsid w:val="00FD0095"/>
    <w:rsid w:val="00FD07F1"/>
    <w:rsid w:val="00FD0853"/>
    <w:rsid w:val="00FD0B50"/>
    <w:rsid w:val="00FD4DDE"/>
    <w:rsid w:val="00FD5DA8"/>
    <w:rsid w:val="00FD70C1"/>
    <w:rsid w:val="00FD76D1"/>
    <w:rsid w:val="00FD7BD5"/>
    <w:rsid w:val="00FE02F1"/>
    <w:rsid w:val="00FE1AB1"/>
    <w:rsid w:val="00FE3361"/>
    <w:rsid w:val="00FE41E4"/>
    <w:rsid w:val="00FE4394"/>
    <w:rsid w:val="00FE45E5"/>
    <w:rsid w:val="00FE4F9D"/>
    <w:rsid w:val="00FE5C66"/>
    <w:rsid w:val="00FE5C6F"/>
    <w:rsid w:val="00FE6226"/>
    <w:rsid w:val="00FE6DAF"/>
    <w:rsid w:val="00FF0024"/>
    <w:rsid w:val="00FF18D8"/>
    <w:rsid w:val="00FF407C"/>
    <w:rsid w:val="00FF52A4"/>
    <w:rsid w:val="00FF667B"/>
    <w:rsid w:val="00FF7065"/>
    <w:rsid w:val="010336F4"/>
    <w:rsid w:val="010F589C"/>
    <w:rsid w:val="01242D70"/>
    <w:rsid w:val="013E3D43"/>
    <w:rsid w:val="01437709"/>
    <w:rsid w:val="01697289"/>
    <w:rsid w:val="0184495F"/>
    <w:rsid w:val="018E7867"/>
    <w:rsid w:val="01A93EEB"/>
    <w:rsid w:val="01AE4339"/>
    <w:rsid w:val="01AF397D"/>
    <w:rsid w:val="01CA4491"/>
    <w:rsid w:val="023412AA"/>
    <w:rsid w:val="023A5140"/>
    <w:rsid w:val="02774660"/>
    <w:rsid w:val="02814708"/>
    <w:rsid w:val="02A8304A"/>
    <w:rsid w:val="02B4675C"/>
    <w:rsid w:val="02CF72EB"/>
    <w:rsid w:val="033D3C53"/>
    <w:rsid w:val="035455A2"/>
    <w:rsid w:val="037B46E6"/>
    <w:rsid w:val="03AB2463"/>
    <w:rsid w:val="03C71433"/>
    <w:rsid w:val="03E17B90"/>
    <w:rsid w:val="03EC2141"/>
    <w:rsid w:val="04063189"/>
    <w:rsid w:val="041122EF"/>
    <w:rsid w:val="04204476"/>
    <w:rsid w:val="04416CBF"/>
    <w:rsid w:val="044C0471"/>
    <w:rsid w:val="044D662D"/>
    <w:rsid w:val="04722FB4"/>
    <w:rsid w:val="04797DA8"/>
    <w:rsid w:val="047B1D32"/>
    <w:rsid w:val="04837A5D"/>
    <w:rsid w:val="04871B46"/>
    <w:rsid w:val="049C218A"/>
    <w:rsid w:val="052A208A"/>
    <w:rsid w:val="054E09DA"/>
    <w:rsid w:val="05563298"/>
    <w:rsid w:val="05853601"/>
    <w:rsid w:val="05C51C23"/>
    <w:rsid w:val="05DC1669"/>
    <w:rsid w:val="05E07B5D"/>
    <w:rsid w:val="05E5373F"/>
    <w:rsid w:val="064405AD"/>
    <w:rsid w:val="066F3883"/>
    <w:rsid w:val="067C6A9F"/>
    <w:rsid w:val="068E2826"/>
    <w:rsid w:val="068F3DBA"/>
    <w:rsid w:val="06936155"/>
    <w:rsid w:val="069A5C0C"/>
    <w:rsid w:val="06A34E7C"/>
    <w:rsid w:val="06B169E3"/>
    <w:rsid w:val="06B92C95"/>
    <w:rsid w:val="06E83EDB"/>
    <w:rsid w:val="072A4A2A"/>
    <w:rsid w:val="073550BB"/>
    <w:rsid w:val="07526F5D"/>
    <w:rsid w:val="0765110E"/>
    <w:rsid w:val="07786AE2"/>
    <w:rsid w:val="079367BD"/>
    <w:rsid w:val="07B7605C"/>
    <w:rsid w:val="07F40DEF"/>
    <w:rsid w:val="080E5677"/>
    <w:rsid w:val="08832778"/>
    <w:rsid w:val="08A320E6"/>
    <w:rsid w:val="08CD32CD"/>
    <w:rsid w:val="09421824"/>
    <w:rsid w:val="09A759A1"/>
    <w:rsid w:val="09D9539A"/>
    <w:rsid w:val="09E5571F"/>
    <w:rsid w:val="09E803E2"/>
    <w:rsid w:val="0A7608D9"/>
    <w:rsid w:val="0A802220"/>
    <w:rsid w:val="0A8825F5"/>
    <w:rsid w:val="0A9E3E55"/>
    <w:rsid w:val="0AA67CE6"/>
    <w:rsid w:val="0AB54868"/>
    <w:rsid w:val="0ABB316A"/>
    <w:rsid w:val="0AD03E72"/>
    <w:rsid w:val="0AE07F2C"/>
    <w:rsid w:val="0AE51492"/>
    <w:rsid w:val="0AF33C99"/>
    <w:rsid w:val="0B3A4259"/>
    <w:rsid w:val="0B4B374B"/>
    <w:rsid w:val="0B7A62F0"/>
    <w:rsid w:val="0B974AFD"/>
    <w:rsid w:val="0B982642"/>
    <w:rsid w:val="0B9F66E0"/>
    <w:rsid w:val="0BC37DC1"/>
    <w:rsid w:val="0BE425C1"/>
    <w:rsid w:val="0BE66757"/>
    <w:rsid w:val="0BE91558"/>
    <w:rsid w:val="0C047E63"/>
    <w:rsid w:val="0C117D13"/>
    <w:rsid w:val="0C8939BB"/>
    <w:rsid w:val="0C8E57DD"/>
    <w:rsid w:val="0CCB473F"/>
    <w:rsid w:val="0CFA6497"/>
    <w:rsid w:val="0D491420"/>
    <w:rsid w:val="0D590B07"/>
    <w:rsid w:val="0D7F4558"/>
    <w:rsid w:val="0D824C01"/>
    <w:rsid w:val="0D8701A0"/>
    <w:rsid w:val="0DA67685"/>
    <w:rsid w:val="0DAE6BD0"/>
    <w:rsid w:val="0DBD3257"/>
    <w:rsid w:val="0DC37A75"/>
    <w:rsid w:val="0DC567F3"/>
    <w:rsid w:val="0E226FE1"/>
    <w:rsid w:val="0E287205"/>
    <w:rsid w:val="0E363F9F"/>
    <w:rsid w:val="0E3D3EB9"/>
    <w:rsid w:val="0E4530B5"/>
    <w:rsid w:val="0E9C5C04"/>
    <w:rsid w:val="0EDF6FAE"/>
    <w:rsid w:val="0F042344"/>
    <w:rsid w:val="0F276E77"/>
    <w:rsid w:val="0F34036D"/>
    <w:rsid w:val="0F392B36"/>
    <w:rsid w:val="0F3B5A00"/>
    <w:rsid w:val="0F672B35"/>
    <w:rsid w:val="0F75449C"/>
    <w:rsid w:val="0F7814A8"/>
    <w:rsid w:val="0F8F406F"/>
    <w:rsid w:val="0FB56A0A"/>
    <w:rsid w:val="0FBB35AD"/>
    <w:rsid w:val="0FC72E29"/>
    <w:rsid w:val="0FEC356E"/>
    <w:rsid w:val="0FFE2AE7"/>
    <w:rsid w:val="10077862"/>
    <w:rsid w:val="10186361"/>
    <w:rsid w:val="10243B86"/>
    <w:rsid w:val="102C7CD0"/>
    <w:rsid w:val="102E6135"/>
    <w:rsid w:val="103A0EA6"/>
    <w:rsid w:val="1067671E"/>
    <w:rsid w:val="107C6ADE"/>
    <w:rsid w:val="108B3A3D"/>
    <w:rsid w:val="109D022F"/>
    <w:rsid w:val="109D487E"/>
    <w:rsid w:val="10AC58FA"/>
    <w:rsid w:val="10D32556"/>
    <w:rsid w:val="10D3536A"/>
    <w:rsid w:val="10D845EC"/>
    <w:rsid w:val="10EA1F58"/>
    <w:rsid w:val="112525A3"/>
    <w:rsid w:val="11433ADF"/>
    <w:rsid w:val="115A75AE"/>
    <w:rsid w:val="115B577F"/>
    <w:rsid w:val="11A20F9A"/>
    <w:rsid w:val="11D975B4"/>
    <w:rsid w:val="12351C69"/>
    <w:rsid w:val="125B3F30"/>
    <w:rsid w:val="12612C4F"/>
    <w:rsid w:val="12677355"/>
    <w:rsid w:val="127D18D3"/>
    <w:rsid w:val="12980181"/>
    <w:rsid w:val="12A87A1B"/>
    <w:rsid w:val="12AC7703"/>
    <w:rsid w:val="12CD54C5"/>
    <w:rsid w:val="12E46B7E"/>
    <w:rsid w:val="1337388B"/>
    <w:rsid w:val="1339376F"/>
    <w:rsid w:val="135261E6"/>
    <w:rsid w:val="137968DA"/>
    <w:rsid w:val="138458CC"/>
    <w:rsid w:val="13894FA7"/>
    <w:rsid w:val="13953F0A"/>
    <w:rsid w:val="13CA0F9E"/>
    <w:rsid w:val="13F41069"/>
    <w:rsid w:val="14082C48"/>
    <w:rsid w:val="142C2EA0"/>
    <w:rsid w:val="143E40E1"/>
    <w:rsid w:val="144C4D0E"/>
    <w:rsid w:val="14800207"/>
    <w:rsid w:val="14912619"/>
    <w:rsid w:val="14A76CF6"/>
    <w:rsid w:val="14C23BC4"/>
    <w:rsid w:val="14DE6FA1"/>
    <w:rsid w:val="14EA7061"/>
    <w:rsid w:val="14F33A2E"/>
    <w:rsid w:val="14F7571D"/>
    <w:rsid w:val="15080582"/>
    <w:rsid w:val="150D59C4"/>
    <w:rsid w:val="151D2A4B"/>
    <w:rsid w:val="15290DC2"/>
    <w:rsid w:val="15544194"/>
    <w:rsid w:val="15614D0C"/>
    <w:rsid w:val="15657A4D"/>
    <w:rsid w:val="1568351C"/>
    <w:rsid w:val="15B34497"/>
    <w:rsid w:val="165B24F5"/>
    <w:rsid w:val="16A12ABB"/>
    <w:rsid w:val="16A363AF"/>
    <w:rsid w:val="16B010AD"/>
    <w:rsid w:val="16B57DA5"/>
    <w:rsid w:val="16D76DDF"/>
    <w:rsid w:val="173D6A45"/>
    <w:rsid w:val="17456E3C"/>
    <w:rsid w:val="174D4137"/>
    <w:rsid w:val="175667AA"/>
    <w:rsid w:val="176078EC"/>
    <w:rsid w:val="17951183"/>
    <w:rsid w:val="17A41825"/>
    <w:rsid w:val="17B92D93"/>
    <w:rsid w:val="17BA75FC"/>
    <w:rsid w:val="17D2719F"/>
    <w:rsid w:val="17EA6DDC"/>
    <w:rsid w:val="17F4363E"/>
    <w:rsid w:val="17FA1BAC"/>
    <w:rsid w:val="17FD6EEA"/>
    <w:rsid w:val="180908CB"/>
    <w:rsid w:val="181A6985"/>
    <w:rsid w:val="1851727C"/>
    <w:rsid w:val="18565AD4"/>
    <w:rsid w:val="187825D1"/>
    <w:rsid w:val="18856DFA"/>
    <w:rsid w:val="188E635B"/>
    <w:rsid w:val="18D00FAE"/>
    <w:rsid w:val="18E979DE"/>
    <w:rsid w:val="192415F9"/>
    <w:rsid w:val="192C4943"/>
    <w:rsid w:val="19511200"/>
    <w:rsid w:val="19546A7D"/>
    <w:rsid w:val="19645435"/>
    <w:rsid w:val="196B45A2"/>
    <w:rsid w:val="19701D39"/>
    <w:rsid w:val="19965906"/>
    <w:rsid w:val="19A651BC"/>
    <w:rsid w:val="1A0031AB"/>
    <w:rsid w:val="1A0F7277"/>
    <w:rsid w:val="1A2703A9"/>
    <w:rsid w:val="1A436CEA"/>
    <w:rsid w:val="1A4B2CB0"/>
    <w:rsid w:val="1A760F34"/>
    <w:rsid w:val="1AB44171"/>
    <w:rsid w:val="1AD57C7E"/>
    <w:rsid w:val="1ADB7038"/>
    <w:rsid w:val="1AED64D6"/>
    <w:rsid w:val="1AF56684"/>
    <w:rsid w:val="1B055DED"/>
    <w:rsid w:val="1B110C27"/>
    <w:rsid w:val="1B4E56E4"/>
    <w:rsid w:val="1B5D63FA"/>
    <w:rsid w:val="1B857B57"/>
    <w:rsid w:val="1BA061D2"/>
    <w:rsid w:val="1BA6756A"/>
    <w:rsid w:val="1BB85B33"/>
    <w:rsid w:val="1C092372"/>
    <w:rsid w:val="1C9D0969"/>
    <w:rsid w:val="1C9F37AD"/>
    <w:rsid w:val="1CF3509D"/>
    <w:rsid w:val="1D203933"/>
    <w:rsid w:val="1D2C6FF4"/>
    <w:rsid w:val="1D637110"/>
    <w:rsid w:val="1D6944E0"/>
    <w:rsid w:val="1D6F60DF"/>
    <w:rsid w:val="1DA27C63"/>
    <w:rsid w:val="1DA417A6"/>
    <w:rsid w:val="1DDE16C9"/>
    <w:rsid w:val="1E505D39"/>
    <w:rsid w:val="1E7220E1"/>
    <w:rsid w:val="1E8A0830"/>
    <w:rsid w:val="1E9E0DC3"/>
    <w:rsid w:val="1EA616CF"/>
    <w:rsid w:val="1EAA4F8C"/>
    <w:rsid w:val="1EB015AF"/>
    <w:rsid w:val="1ECF5B0F"/>
    <w:rsid w:val="1EE05CF6"/>
    <w:rsid w:val="1EEB09D9"/>
    <w:rsid w:val="1F1D5B9F"/>
    <w:rsid w:val="1F8D7B1B"/>
    <w:rsid w:val="1FA411FB"/>
    <w:rsid w:val="1FA81D94"/>
    <w:rsid w:val="1FAC6AEC"/>
    <w:rsid w:val="1FC216C1"/>
    <w:rsid w:val="200C2E85"/>
    <w:rsid w:val="205D3861"/>
    <w:rsid w:val="209B6484"/>
    <w:rsid w:val="20A939B9"/>
    <w:rsid w:val="20C24E89"/>
    <w:rsid w:val="20E034E5"/>
    <w:rsid w:val="2115705B"/>
    <w:rsid w:val="21300399"/>
    <w:rsid w:val="21383798"/>
    <w:rsid w:val="214B5DE8"/>
    <w:rsid w:val="2193228F"/>
    <w:rsid w:val="21980475"/>
    <w:rsid w:val="21995A35"/>
    <w:rsid w:val="21DD2BDF"/>
    <w:rsid w:val="21ED68F6"/>
    <w:rsid w:val="22151077"/>
    <w:rsid w:val="222205E8"/>
    <w:rsid w:val="224514A8"/>
    <w:rsid w:val="22534F71"/>
    <w:rsid w:val="22A76DE4"/>
    <w:rsid w:val="231C2DF2"/>
    <w:rsid w:val="23315C03"/>
    <w:rsid w:val="23462285"/>
    <w:rsid w:val="23481387"/>
    <w:rsid w:val="23750C12"/>
    <w:rsid w:val="23891C4F"/>
    <w:rsid w:val="23981D4A"/>
    <w:rsid w:val="23B35297"/>
    <w:rsid w:val="23E27E11"/>
    <w:rsid w:val="23FB19FC"/>
    <w:rsid w:val="241F124B"/>
    <w:rsid w:val="242C169D"/>
    <w:rsid w:val="2438569A"/>
    <w:rsid w:val="243A658B"/>
    <w:rsid w:val="245405CD"/>
    <w:rsid w:val="245A2A47"/>
    <w:rsid w:val="245C6D7E"/>
    <w:rsid w:val="2461572D"/>
    <w:rsid w:val="24750FB9"/>
    <w:rsid w:val="24830FBE"/>
    <w:rsid w:val="24876EA2"/>
    <w:rsid w:val="24AE2D16"/>
    <w:rsid w:val="24B82F7E"/>
    <w:rsid w:val="24CA196B"/>
    <w:rsid w:val="250072F2"/>
    <w:rsid w:val="25027BEC"/>
    <w:rsid w:val="25047136"/>
    <w:rsid w:val="250F6497"/>
    <w:rsid w:val="255D152A"/>
    <w:rsid w:val="25630175"/>
    <w:rsid w:val="25767E99"/>
    <w:rsid w:val="25A84EC0"/>
    <w:rsid w:val="25B55DE5"/>
    <w:rsid w:val="25D53129"/>
    <w:rsid w:val="25E33DA6"/>
    <w:rsid w:val="25F639BF"/>
    <w:rsid w:val="269A5854"/>
    <w:rsid w:val="26C67E71"/>
    <w:rsid w:val="26DB1848"/>
    <w:rsid w:val="26E77D88"/>
    <w:rsid w:val="26F522F7"/>
    <w:rsid w:val="26F9775C"/>
    <w:rsid w:val="270F34D8"/>
    <w:rsid w:val="27133557"/>
    <w:rsid w:val="27200AD1"/>
    <w:rsid w:val="274E29DF"/>
    <w:rsid w:val="27683775"/>
    <w:rsid w:val="278E55D4"/>
    <w:rsid w:val="28055DDF"/>
    <w:rsid w:val="2842631F"/>
    <w:rsid w:val="284B7DC1"/>
    <w:rsid w:val="28570DC6"/>
    <w:rsid w:val="285B13AE"/>
    <w:rsid w:val="28774D96"/>
    <w:rsid w:val="288F0D2D"/>
    <w:rsid w:val="2892116C"/>
    <w:rsid w:val="28A16CF8"/>
    <w:rsid w:val="28A5531F"/>
    <w:rsid w:val="28AD0B93"/>
    <w:rsid w:val="28AF1BE9"/>
    <w:rsid w:val="28B961B7"/>
    <w:rsid w:val="28C82DFE"/>
    <w:rsid w:val="28D370D8"/>
    <w:rsid w:val="290E0884"/>
    <w:rsid w:val="292A61FD"/>
    <w:rsid w:val="295105C7"/>
    <w:rsid w:val="29511CE6"/>
    <w:rsid w:val="29514701"/>
    <w:rsid w:val="29613068"/>
    <w:rsid w:val="29810954"/>
    <w:rsid w:val="29925035"/>
    <w:rsid w:val="29A51FC3"/>
    <w:rsid w:val="29AC53EE"/>
    <w:rsid w:val="29B860C9"/>
    <w:rsid w:val="29CA4185"/>
    <w:rsid w:val="29D3268C"/>
    <w:rsid w:val="29F739A5"/>
    <w:rsid w:val="2A067BAE"/>
    <w:rsid w:val="2A0C174B"/>
    <w:rsid w:val="2A5C638F"/>
    <w:rsid w:val="2A6217A1"/>
    <w:rsid w:val="2AA91242"/>
    <w:rsid w:val="2AE7592A"/>
    <w:rsid w:val="2B0266B2"/>
    <w:rsid w:val="2B117770"/>
    <w:rsid w:val="2B2814FA"/>
    <w:rsid w:val="2B2A0741"/>
    <w:rsid w:val="2BB47A96"/>
    <w:rsid w:val="2BD420D6"/>
    <w:rsid w:val="2BF1507F"/>
    <w:rsid w:val="2C694CBC"/>
    <w:rsid w:val="2C882DDE"/>
    <w:rsid w:val="2CA12D1D"/>
    <w:rsid w:val="2CA62D0A"/>
    <w:rsid w:val="2CE5541B"/>
    <w:rsid w:val="2D043AA6"/>
    <w:rsid w:val="2D164CDD"/>
    <w:rsid w:val="2D3848D1"/>
    <w:rsid w:val="2D4F4E2A"/>
    <w:rsid w:val="2D6214CB"/>
    <w:rsid w:val="2D831A06"/>
    <w:rsid w:val="2D86564C"/>
    <w:rsid w:val="2DAF4EAC"/>
    <w:rsid w:val="2DB31BF2"/>
    <w:rsid w:val="2DC21851"/>
    <w:rsid w:val="2E052649"/>
    <w:rsid w:val="2E21648D"/>
    <w:rsid w:val="2E3956B7"/>
    <w:rsid w:val="2E504593"/>
    <w:rsid w:val="2E7E6F15"/>
    <w:rsid w:val="2E8E3B5D"/>
    <w:rsid w:val="2EA43203"/>
    <w:rsid w:val="2EAC33FC"/>
    <w:rsid w:val="2EAF7A41"/>
    <w:rsid w:val="2F5120B7"/>
    <w:rsid w:val="2F60331F"/>
    <w:rsid w:val="2F796FA5"/>
    <w:rsid w:val="2FAE48A9"/>
    <w:rsid w:val="2FC7711C"/>
    <w:rsid w:val="2FD84031"/>
    <w:rsid w:val="2FDA3D3B"/>
    <w:rsid w:val="2FF32C4B"/>
    <w:rsid w:val="30217514"/>
    <w:rsid w:val="30475A66"/>
    <w:rsid w:val="304C67A9"/>
    <w:rsid w:val="306F4D1C"/>
    <w:rsid w:val="30783F8B"/>
    <w:rsid w:val="308F7D1E"/>
    <w:rsid w:val="30935792"/>
    <w:rsid w:val="30AD4AD0"/>
    <w:rsid w:val="30B55C78"/>
    <w:rsid w:val="30BE5EDB"/>
    <w:rsid w:val="30C300BA"/>
    <w:rsid w:val="30DC7DC1"/>
    <w:rsid w:val="30FB255C"/>
    <w:rsid w:val="31157CE8"/>
    <w:rsid w:val="312D1F21"/>
    <w:rsid w:val="317B3573"/>
    <w:rsid w:val="319B164B"/>
    <w:rsid w:val="31C475C1"/>
    <w:rsid w:val="31C5787B"/>
    <w:rsid w:val="31C65706"/>
    <w:rsid w:val="31E347EC"/>
    <w:rsid w:val="31ED3466"/>
    <w:rsid w:val="321021D4"/>
    <w:rsid w:val="32154FA9"/>
    <w:rsid w:val="321E0772"/>
    <w:rsid w:val="32AE3FC3"/>
    <w:rsid w:val="32B44CE8"/>
    <w:rsid w:val="32B931D3"/>
    <w:rsid w:val="32C456D3"/>
    <w:rsid w:val="32CD23C7"/>
    <w:rsid w:val="32DD6CE2"/>
    <w:rsid w:val="33224442"/>
    <w:rsid w:val="332C4855"/>
    <w:rsid w:val="33611959"/>
    <w:rsid w:val="33A03EC5"/>
    <w:rsid w:val="33C94D59"/>
    <w:rsid w:val="33E32FF5"/>
    <w:rsid w:val="33F63120"/>
    <w:rsid w:val="34455DA8"/>
    <w:rsid w:val="344E3357"/>
    <w:rsid w:val="34552C77"/>
    <w:rsid w:val="346A5E82"/>
    <w:rsid w:val="346B57A2"/>
    <w:rsid w:val="34AE2919"/>
    <w:rsid w:val="34BE6475"/>
    <w:rsid w:val="34ED5231"/>
    <w:rsid w:val="34FD4FFB"/>
    <w:rsid w:val="353F1C93"/>
    <w:rsid w:val="356B2B4B"/>
    <w:rsid w:val="356F2A1D"/>
    <w:rsid w:val="35730ECB"/>
    <w:rsid w:val="35770995"/>
    <w:rsid w:val="35E81E8F"/>
    <w:rsid w:val="35F12136"/>
    <w:rsid w:val="361439A2"/>
    <w:rsid w:val="36183A39"/>
    <w:rsid w:val="3638211B"/>
    <w:rsid w:val="36450FC9"/>
    <w:rsid w:val="36590287"/>
    <w:rsid w:val="366A4B80"/>
    <w:rsid w:val="367E5595"/>
    <w:rsid w:val="36852DE9"/>
    <w:rsid w:val="36C55837"/>
    <w:rsid w:val="36CB602C"/>
    <w:rsid w:val="36E65DD7"/>
    <w:rsid w:val="36EC7A0D"/>
    <w:rsid w:val="375F42BB"/>
    <w:rsid w:val="37606731"/>
    <w:rsid w:val="37A57C5B"/>
    <w:rsid w:val="37C5629A"/>
    <w:rsid w:val="385C616A"/>
    <w:rsid w:val="38712C0D"/>
    <w:rsid w:val="38716617"/>
    <w:rsid w:val="38834DE9"/>
    <w:rsid w:val="38893429"/>
    <w:rsid w:val="38A653F3"/>
    <w:rsid w:val="38F01688"/>
    <w:rsid w:val="38F17F44"/>
    <w:rsid w:val="38F95061"/>
    <w:rsid w:val="392E2B86"/>
    <w:rsid w:val="394071B4"/>
    <w:rsid w:val="394427FC"/>
    <w:rsid w:val="394551CF"/>
    <w:rsid w:val="395D5708"/>
    <w:rsid w:val="3963267C"/>
    <w:rsid w:val="399D1F7A"/>
    <w:rsid w:val="39BA1EC9"/>
    <w:rsid w:val="39CA58D9"/>
    <w:rsid w:val="39EA4A27"/>
    <w:rsid w:val="3A066D9F"/>
    <w:rsid w:val="3A487725"/>
    <w:rsid w:val="3A494F77"/>
    <w:rsid w:val="3A495ACD"/>
    <w:rsid w:val="3A4B6EF6"/>
    <w:rsid w:val="3A6F5A33"/>
    <w:rsid w:val="3A7D0005"/>
    <w:rsid w:val="3AC410D3"/>
    <w:rsid w:val="3AE2539A"/>
    <w:rsid w:val="3B205823"/>
    <w:rsid w:val="3B34719B"/>
    <w:rsid w:val="3B3E59AF"/>
    <w:rsid w:val="3B582D57"/>
    <w:rsid w:val="3B975C94"/>
    <w:rsid w:val="3BC179E2"/>
    <w:rsid w:val="3C3758D7"/>
    <w:rsid w:val="3C591CBC"/>
    <w:rsid w:val="3C7624A0"/>
    <w:rsid w:val="3C7D301D"/>
    <w:rsid w:val="3C85164D"/>
    <w:rsid w:val="3CEB2C92"/>
    <w:rsid w:val="3D0F11CC"/>
    <w:rsid w:val="3D265426"/>
    <w:rsid w:val="3D3629BE"/>
    <w:rsid w:val="3D367751"/>
    <w:rsid w:val="3D4277F2"/>
    <w:rsid w:val="3D541CC3"/>
    <w:rsid w:val="3D6A6CFE"/>
    <w:rsid w:val="3D6E0931"/>
    <w:rsid w:val="3D7872A9"/>
    <w:rsid w:val="3E095B49"/>
    <w:rsid w:val="3E167032"/>
    <w:rsid w:val="3E442DAF"/>
    <w:rsid w:val="3E593015"/>
    <w:rsid w:val="3E891EA8"/>
    <w:rsid w:val="3EB6730E"/>
    <w:rsid w:val="3EC242D8"/>
    <w:rsid w:val="3ED7061A"/>
    <w:rsid w:val="3EF773BF"/>
    <w:rsid w:val="3F1057A0"/>
    <w:rsid w:val="3F2F518A"/>
    <w:rsid w:val="3F6F13BE"/>
    <w:rsid w:val="3FC2620B"/>
    <w:rsid w:val="3FFD4E52"/>
    <w:rsid w:val="400E76F1"/>
    <w:rsid w:val="40124A6F"/>
    <w:rsid w:val="40243A3D"/>
    <w:rsid w:val="40437DC4"/>
    <w:rsid w:val="40595698"/>
    <w:rsid w:val="40BE7969"/>
    <w:rsid w:val="40E95BCB"/>
    <w:rsid w:val="40EB6816"/>
    <w:rsid w:val="410E24A9"/>
    <w:rsid w:val="411B203A"/>
    <w:rsid w:val="412838BB"/>
    <w:rsid w:val="41444F6C"/>
    <w:rsid w:val="414B5C5B"/>
    <w:rsid w:val="417105DD"/>
    <w:rsid w:val="41924CC5"/>
    <w:rsid w:val="41BB0F30"/>
    <w:rsid w:val="41C746DC"/>
    <w:rsid w:val="41D521B5"/>
    <w:rsid w:val="41DB630E"/>
    <w:rsid w:val="41DE6BC2"/>
    <w:rsid w:val="41FB62BD"/>
    <w:rsid w:val="42147C3F"/>
    <w:rsid w:val="42233FE6"/>
    <w:rsid w:val="423B08A6"/>
    <w:rsid w:val="427240B6"/>
    <w:rsid w:val="42852082"/>
    <w:rsid w:val="428915B4"/>
    <w:rsid w:val="42903AEE"/>
    <w:rsid w:val="429C6FBF"/>
    <w:rsid w:val="42C65DA1"/>
    <w:rsid w:val="42E36DDF"/>
    <w:rsid w:val="42EC7A63"/>
    <w:rsid w:val="42F35E76"/>
    <w:rsid w:val="433266D3"/>
    <w:rsid w:val="43411BAE"/>
    <w:rsid w:val="4369262E"/>
    <w:rsid w:val="43787F9E"/>
    <w:rsid w:val="43B35E5D"/>
    <w:rsid w:val="43B904BA"/>
    <w:rsid w:val="43ED2D8C"/>
    <w:rsid w:val="43F07E32"/>
    <w:rsid w:val="43F705F1"/>
    <w:rsid w:val="44190B04"/>
    <w:rsid w:val="44302676"/>
    <w:rsid w:val="44306937"/>
    <w:rsid w:val="445857BB"/>
    <w:rsid w:val="445F1BE2"/>
    <w:rsid w:val="445F2BFB"/>
    <w:rsid w:val="446462EE"/>
    <w:rsid w:val="447769DF"/>
    <w:rsid w:val="447B119D"/>
    <w:rsid w:val="449965CB"/>
    <w:rsid w:val="44A30DC2"/>
    <w:rsid w:val="44A80A04"/>
    <w:rsid w:val="44B53852"/>
    <w:rsid w:val="44B577C6"/>
    <w:rsid w:val="44D04182"/>
    <w:rsid w:val="44FA5470"/>
    <w:rsid w:val="45074736"/>
    <w:rsid w:val="450864E7"/>
    <w:rsid w:val="45105DC0"/>
    <w:rsid w:val="45393A08"/>
    <w:rsid w:val="455C0DF5"/>
    <w:rsid w:val="459F18CA"/>
    <w:rsid w:val="45BC5429"/>
    <w:rsid w:val="45E57C56"/>
    <w:rsid w:val="45F2453A"/>
    <w:rsid w:val="45F70C94"/>
    <w:rsid w:val="45FA1728"/>
    <w:rsid w:val="461A4EAF"/>
    <w:rsid w:val="4651202D"/>
    <w:rsid w:val="4684252E"/>
    <w:rsid w:val="468D6E89"/>
    <w:rsid w:val="46917AAF"/>
    <w:rsid w:val="46B113B2"/>
    <w:rsid w:val="46C461FE"/>
    <w:rsid w:val="46ED1AC1"/>
    <w:rsid w:val="47095937"/>
    <w:rsid w:val="47105583"/>
    <w:rsid w:val="471F7E3B"/>
    <w:rsid w:val="47372140"/>
    <w:rsid w:val="473D25C6"/>
    <w:rsid w:val="47645FAA"/>
    <w:rsid w:val="476907B7"/>
    <w:rsid w:val="47BF152F"/>
    <w:rsid w:val="47C606F7"/>
    <w:rsid w:val="47F60983"/>
    <w:rsid w:val="47F6247F"/>
    <w:rsid w:val="4821471B"/>
    <w:rsid w:val="4860477F"/>
    <w:rsid w:val="48752FD8"/>
    <w:rsid w:val="48CD368B"/>
    <w:rsid w:val="49093068"/>
    <w:rsid w:val="49172284"/>
    <w:rsid w:val="4933053F"/>
    <w:rsid w:val="495B2252"/>
    <w:rsid w:val="495C4CF8"/>
    <w:rsid w:val="496338FD"/>
    <w:rsid w:val="496A73DA"/>
    <w:rsid w:val="4971342D"/>
    <w:rsid w:val="49970A72"/>
    <w:rsid w:val="49A75815"/>
    <w:rsid w:val="49AC2C30"/>
    <w:rsid w:val="4A214080"/>
    <w:rsid w:val="4A5818F3"/>
    <w:rsid w:val="4A591471"/>
    <w:rsid w:val="4A6452E8"/>
    <w:rsid w:val="4A6D3030"/>
    <w:rsid w:val="4A7265E5"/>
    <w:rsid w:val="4A881A1C"/>
    <w:rsid w:val="4A975D3F"/>
    <w:rsid w:val="4AAE4882"/>
    <w:rsid w:val="4AB17BEF"/>
    <w:rsid w:val="4AD151D1"/>
    <w:rsid w:val="4AFD4E1F"/>
    <w:rsid w:val="4B1668C5"/>
    <w:rsid w:val="4B682D9A"/>
    <w:rsid w:val="4B8616DA"/>
    <w:rsid w:val="4B9C3266"/>
    <w:rsid w:val="4B9F4280"/>
    <w:rsid w:val="4B9F505C"/>
    <w:rsid w:val="4BAD220D"/>
    <w:rsid w:val="4BCF1CA6"/>
    <w:rsid w:val="4C14364F"/>
    <w:rsid w:val="4C1C18BC"/>
    <w:rsid w:val="4C205BBA"/>
    <w:rsid w:val="4CAE3E4A"/>
    <w:rsid w:val="4CB44857"/>
    <w:rsid w:val="4CB542E8"/>
    <w:rsid w:val="4CBC3C0E"/>
    <w:rsid w:val="4CC175E0"/>
    <w:rsid w:val="4CD85B9F"/>
    <w:rsid w:val="4CDB1553"/>
    <w:rsid w:val="4CF1194E"/>
    <w:rsid w:val="4CF874BA"/>
    <w:rsid w:val="4DD81AC0"/>
    <w:rsid w:val="4DDA3457"/>
    <w:rsid w:val="4E517AD8"/>
    <w:rsid w:val="4E614D37"/>
    <w:rsid w:val="4E702A20"/>
    <w:rsid w:val="4EE846F4"/>
    <w:rsid w:val="4F036CD0"/>
    <w:rsid w:val="4F125A4D"/>
    <w:rsid w:val="4F272254"/>
    <w:rsid w:val="4F2A0474"/>
    <w:rsid w:val="4F3532F9"/>
    <w:rsid w:val="4F472054"/>
    <w:rsid w:val="4F497DC1"/>
    <w:rsid w:val="4F4D7B54"/>
    <w:rsid w:val="4F6C29D7"/>
    <w:rsid w:val="4F7A5E9D"/>
    <w:rsid w:val="4F813561"/>
    <w:rsid w:val="4F967BD1"/>
    <w:rsid w:val="4FAD452D"/>
    <w:rsid w:val="4FAF246B"/>
    <w:rsid w:val="4FC800C4"/>
    <w:rsid w:val="4FCD60A4"/>
    <w:rsid w:val="4FEB35B1"/>
    <w:rsid w:val="4FFD0386"/>
    <w:rsid w:val="4FFE003C"/>
    <w:rsid w:val="502F5680"/>
    <w:rsid w:val="505029E8"/>
    <w:rsid w:val="50AE6021"/>
    <w:rsid w:val="50D040C7"/>
    <w:rsid w:val="50E2044D"/>
    <w:rsid w:val="514C31D7"/>
    <w:rsid w:val="516219F6"/>
    <w:rsid w:val="517E3F8E"/>
    <w:rsid w:val="524F2BDB"/>
    <w:rsid w:val="52591684"/>
    <w:rsid w:val="525C5227"/>
    <w:rsid w:val="52611E6D"/>
    <w:rsid w:val="528E1CA4"/>
    <w:rsid w:val="52EB212D"/>
    <w:rsid w:val="52FD270C"/>
    <w:rsid w:val="533306EA"/>
    <w:rsid w:val="536E4555"/>
    <w:rsid w:val="537075DA"/>
    <w:rsid w:val="5387166D"/>
    <w:rsid w:val="538B1FEC"/>
    <w:rsid w:val="538D685C"/>
    <w:rsid w:val="54074A0E"/>
    <w:rsid w:val="54107C9B"/>
    <w:rsid w:val="54115CC9"/>
    <w:rsid w:val="5413381A"/>
    <w:rsid w:val="54184B65"/>
    <w:rsid w:val="543347A1"/>
    <w:rsid w:val="54637ED9"/>
    <w:rsid w:val="54897A0F"/>
    <w:rsid w:val="54B850AC"/>
    <w:rsid w:val="54C75489"/>
    <w:rsid w:val="54D50F73"/>
    <w:rsid w:val="5509636C"/>
    <w:rsid w:val="55326FB7"/>
    <w:rsid w:val="553270F5"/>
    <w:rsid w:val="55455E6C"/>
    <w:rsid w:val="555C0D43"/>
    <w:rsid w:val="5583486A"/>
    <w:rsid w:val="558565C7"/>
    <w:rsid w:val="55AA3630"/>
    <w:rsid w:val="55D431B4"/>
    <w:rsid w:val="55F456C2"/>
    <w:rsid w:val="56424E79"/>
    <w:rsid w:val="564866EC"/>
    <w:rsid w:val="56595D23"/>
    <w:rsid w:val="565F22B2"/>
    <w:rsid w:val="567B37F3"/>
    <w:rsid w:val="56A20E9A"/>
    <w:rsid w:val="56A33F15"/>
    <w:rsid w:val="56AF7221"/>
    <w:rsid w:val="56CF240B"/>
    <w:rsid w:val="56DA12D1"/>
    <w:rsid w:val="56F75B09"/>
    <w:rsid w:val="56F82866"/>
    <w:rsid w:val="56FB01DB"/>
    <w:rsid w:val="575D439C"/>
    <w:rsid w:val="576304A5"/>
    <w:rsid w:val="57C64C41"/>
    <w:rsid w:val="581462A7"/>
    <w:rsid w:val="58194460"/>
    <w:rsid w:val="58667FE6"/>
    <w:rsid w:val="587109E5"/>
    <w:rsid w:val="58A3781B"/>
    <w:rsid w:val="58AF3CEF"/>
    <w:rsid w:val="58B35ADF"/>
    <w:rsid w:val="58DF11CE"/>
    <w:rsid w:val="58F43CC4"/>
    <w:rsid w:val="59161E2A"/>
    <w:rsid w:val="594435A7"/>
    <w:rsid w:val="594525FB"/>
    <w:rsid w:val="598E25C1"/>
    <w:rsid w:val="59A9405A"/>
    <w:rsid w:val="59B81155"/>
    <w:rsid w:val="59E6047D"/>
    <w:rsid w:val="59F622AA"/>
    <w:rsid w:val="5A0239C3"/>
    <w:rsid w:val="5A1531F2"/>
    <w:rsid w:val="5A2515BE"/>
    <w:rsid w:val="5A254285"/>
    <w:rsid w:val="5A4507F7"/>
    <w:rsid w:val="5A485C1B"/>
    <w:rsid w:val="5A54118A"/>
    <w:rsid w:val="5A751D09"/>
    <w:rsid w:val="5A8817D3"/>
    <w:rsid w:val="5B15516B"/>
    <w:rsid w:val="5B1A5F9B"/>
    <w:rsid w:val="5B226B8B"/>
    <w:rsid w:val="5B5C277B"/>
    <w:rsid w:val="5B6259DE"/>
    <w:rsid w:val="5B962DF5"/>
    <w:rsid w:val="5B9F3330"/>
    <w:rsid w:val="5BA0247D"/>
    <w:rsid w:val="5BC847B9"/>
    <w:rsid w:val="5BEB0666"/>
    <w:rsid w:val="5BF77F6D"/>
    <w:rsid w:val="5BFA28CE"/>
    <w:rsid w:val="5C0B7429"/>
    <w:rsid w:val="5C1D0583"/>
    <w:rsid w:val="5C2028F2"/>
    <w:rsid w:val="5C3719EA"/>
    <w:rsid w:val="5C5614D9"/>
    <w:rsid w:val="5C6137AB"/>
    <w:rsid w:val="5C6E63EC"/>
    <w:rsid w:val="5C7232A3"/>
    <w:rsid w:val="5C950F71"/>
    <w:rsid w:val="5CC11C7F"/>
    <w:rsid w:val="5CC80F5F"/>
    <w:rsid w:val="5D290AF3"/>
    <w:rsid w:val="5D2A05CE"/>
    <w:rsid w:val="5D3B2A4C"/>
    <w:rsid w:val="5D455560"/>
    <w:rsid w:val="5D7550C9"/>
    <w:rsid w:val="5DC3510D"/>
    <w:rsid w:val="5DD201E5"/>
    <w:rsid w:val="5DEC51E3"/>
    <w:rsid w:val="5DEE43FC"/>
    <w:rsid w:val="5E021ADF"/>
    <w:rsid w:val="5E1216F2"/>
    <w:rsid w:val="5E231A98"/>
    <w:rsid w:val="5E466A6C"/>
    <w:rsid w:val="5E6C0372"/>
    <w:rsid w:val="5E787DEC"/>
    <w:rsid w:val="5E8C144E"/>
    <w:rsid w:val="5EA615F5"/>
    <w:rsid w:val="5EFC4913"/>
    <w:rsid w:val="5F0C324D"/>
    <w:rsid w:val="5F475AE5"/>
    <w:rsid w:val="5F4F214F"/>
    <w:rsid w:val="5F5B5AC1"/>
    <w:rsid w:val="5F7415C4"/>
    <w:rsid w:val="5F847527"/>
    <w:rsid w:val="5F860DF2"/>
    <w:rsid w:val="5F8E5506"/>
    <w:rsid w:val="5F99175B"/>
    <w:rsid w:val="5FB0783B"/>
    <w:rsid w:val="5FC5707B"/>
    <w:rsid w:val="5FDA4382"/>
    <w:rsid w:val="5FE7247A"/>
    <w:rsid w:val="5FEF7C3E"/>
    <w:rsid w:val="5FFA4030"/>
    <w:rsid w:val="60434D17"/>
    <w:rsid w:val="604F6D1C"/>
    <w:rsid w:val="60595A34"/>
    <w:rsid w:val="605C6E6F"/>
    <w:rsid w:val="60701042"/>
    <w:rsid w:val="607E13CA"/>
    <w:rsid w:val="60951B1F"/>
    <w:rsid w:val="60A1439E"/>
    <w:rsid w:val="60D32348"/>
    <w:rsid w:val="60D41911"/>
    <w:rsid w:val="61010D42"/>
    <w:rsid w:val="61046C94"/>
    <w:rsid w:val="61490338"/>
    <w:rsid w:val="614F2236"/>
    <w:rsid w:val="615E3BD6"/>
    <w:rsid w:val="61980CE2"/>
    <w:rsid w:val="619A7266"/>
    <w:rsid w:val="619C3BA2"/>
    <w:rsid w:val="61D00221"/>
    <w:rsid w:val="61DD18C5"/>
    <w:rsid w:val="61ED0DBF"/>
    <w:rsid w:val="62074FA9"/>
    <w:rsid w:val="622623CB"/>
    <w:rsid w:val="62301936"/>
    <w:rsid w:val="623667F7"/>
    <w:rsid w:val="62397BAA"/>
    <w:rsid w:val="62632A28"/>
    <w:rsid w:val="62654DC1"/>
    <w:rsid w:val="62795971"/>
    <w:rsid w:val="629A5BCD"/>
    <w:rsid w:val="62A479C3"/>
    <w:rsid w:val="62AC763D"/>
    <w:rsid w:val="62C71B8D"/>
    <w:rsid w:val="62DA0FC9"/>
    <w:rsid w:val="62EE54DB"/>
    <w:rsid w:val="62F37C45"/>
    <w:rsid w:val="63135BBA"/>
    <w:rsid w:val="63177258"/>
    <w:rsid w:val="63232AEB"/>
    <w:rsid w:val="63433435"/>
    <w:rsid w:val="634C71EC"/>
    <w:rsid w:val="6360794F"/>
    <w:rsid w:val="637051B0"/>
    <w:rsid w:val="6388493C"/>
    <w:rsid w:val="63921A8F"/>
    <w:rsid w:val="639256AC"/>
    <w:rsid w:val="639934BF"/>
    <w:rsid w:val="63A467E0"/>
    <w:rsid w:val="63B51387"/>
    <w:rsid w:val="63C7060E"/>
    <w:rsid w:val="63EC4F30"/>
    <w:rsid w:val="63F7159C"/>
    <w:rsid w:val="64060FAE"/>
    <w:rsid w:val="64062CAE"/>
    <w:rsid w:val="64122133"/>
    <w:rsid w:val="6448269F"/>
    <w:rsid w:val="645F3520"/>
    <w:rsid w:val="646D6650"/>
    <w:rsid w:val="648A3B09"/>
    <w:rsid w:val="64F24B5B"/>
    <w:rsid w:val="650B6F5E"/>
    <w:rsid w:val="6526176E"/>
    <w:rsid w:val="654D4BBF"/>
    <w:rsid w:val="654D6DAF"/>
    <w:rsid w:val="65585657"/>
    <w:rsid w:val="65D31999"/>
    <w:rsid w:val="65EC0046"/>
    <w:rsid w:val="66000DC7"/>
    <w:rsid w:val="661E0C9D"/>
    <w:rsid w:val="662D56ED"/>
    <w:rsid w:val="66406067"/>
    <w:rsid w:val="66575BD9"/>
    <w:rsid w:val="66693707"/>
    <w:rsid w:val="66ED70FA"/>
    <w:rsid w:val="66F20CC7"/>
    <w:rsid w:val="670417B2"/>
    <w:rsid w:val="67147074"/>
    <w:rsid w:val="673F1B3C"/>
    <w:rsid w:val="675126F8"/>
    <w:rsid w:val="676E19E3"/>
    <w:rsid w:val="67761E3C"/>
    <w:rsid w:val="67873252"/>
    <w:rsid w:val="67B20106"/>
    <w:rsid w:val="67D34F1C"/>
    <w:rsid w:val="681E5CB9"/>
    <w:rsid w:val="68637A5A"/>
    <w:rsid w:val="686E1D4E"/>
    <w:rsid w:val="688E56F1"/>
    <w:rsid w:val="689B54FF"/>
    <w:rsid w:val="68AB40CD"/>
    <w:rsid w:val="69455B27"/>
    <w:rsid w:val="69572F91"/>
    <w:rsid w:val="696B3937"/>
    <w:rsid w:val="6989172E"/>
    <w:rsid w:val="6990319E"/>
    <w:rsid w:val="69B41833"/>
    <w:rsid w:val="69C30866"/>
    <w:rsid w:val="69C5214E"/>
    <w:rsid w:val="69C72A98"/>
    <w:rsid w:val="69D733B7"/>
    <w:rsid w:val="6A4A2C88"/>
    <w:rsid w:val="6A50548D"/>
    <w:rsid w:val="6A660C78"/>
    <w:rsid w:val="6AB227E1"/>
    <w:rsid w:val="6ACF15CD"/>
    <w:rsid w:val="6AD7008E"/>
    <w:rsid w:val="6B020F32"/>
    <w:rsid w:val="6B311CF8"/>
    <w:rsid w:val="6B354301"/>
    <w:rsid w:val="6B6426A8"/>
    <w:rsid w:val="6B6B4394"/>
    <w:rsid w:val="6B893B3B"/>
    <w:rsid w:val="6BC118FB"/>
    <w:rsid w:val="6BC302A6"/>
    <w:rsid w:val="6BD66662"/>
    <w:rsid w:val="6BFB566B"/>
    <w:rsid w:val="6C192C03"/>
    <w:rsid w:val="6C2D7B0A"/>
    <w:rsid w:val="6C302B05"/>
    <w:rsid w:val="6C497551"/>
    <w:rsid w:val="6C594DEE"/>
    <w:rsid w:val="6C5F59C4"/>
    <w:rsid w:val="6C5F6456"/>
    <w:rsid w:val="6C625EC0"/>
    <w:rsid w:val="6C68182A"/>
    <w:rsid w:val="6C70488E"/>
    <w:rsid w:val="6C757FD4"/>
    <w:rsid w:val="6C9773D3"/>
    <w:rsid w:val="6C9E7C1D"/>
    <w:rsid w:val="6C9F2B83"/>
    <w:rsid w:val="6CED0095"/>
    <w:rsid w:val="6CFA66CD"/>
    <w:rsid w:val="6CFD33A3"/>
    <w:rsid w:val="6D1013FE"/>
    <w:rsid w:val="6D3F6637"/>
    <w:rsid w:val="6DA138E9"/>
    <w:rsid w:val="6DB71A02"/>
    <w:rsid w:val="6DDF355E"/>
    <w:rsid w:val="6E0547C4"/>
    <w:rsid w:val="6E15750C"/>
    <w:rsid w:val="6E2D3173"/>
    <w:rsid w:val="6E3A7A30"/>
    <w:rsid w:val="6E767BFE"/>
    <w:rsid w:val="6E8E3743"/>
    <w:rsid w:val="6E924EA8"/>
    <w:rsid w:val="6EC36CEE"/>
    <w:rsid w:val="6EDD55B5"/>
    <w:rsid w:val="6F8B5FEC"/>
    <w:rsid w:val="6FBF1D28"/>
    <w:rsid w:val="6FC551B5"/>
    <w:rsid w:val="6FDE7FA3"/>
    <w:rsid w:val="6FE97EC2"/>
    <w:rsid w:val="6FFA140A"/>
    <w:rsid w:val="70141A45"/>
    <w:rsid w:val="701D50BD"/>
    <w:rsid w:val="7080682B"/>
    <w:rsid w:val="70952214"/>
    <w:rsid w:val="70AC7E52"/>
    <w:rsid w:val="70EE3302"/>
    <w:rsid w:val="70F42876"/>
    <w:rsid w:val="710857DE"/>
    <w:rsid w:val="710C63EB"/>
    <w:rsid w:val="71115815"/>
    <w:rsid w:val="71130F84"/>
    <w:rsid w:val="71306BD6"/>
    <w:rsid w:val="713C04FE"/>
    <w:rsid w:val="713D03D9"/>
    <w:rsid w:val="713D6292"/>
    <w:rsid w:val="715639E1"/>
    <w:rsid w:val="717161A4"/>
    <w:rsid w:val="719A4052"/>
    <w:rsid w:val="71C7293B"/>
    <w:rsid w:val="71ED6502"/>
    <w:rsid w:val="71F10108"/>
    <w:rsid w:val="72067412"/>
    <w:rsid w:val="72116193"/>
    <w:rsid w:val="72315E88"/>
    <w:rsid w:val="7256492A"/>
    <w:rsid w:val="725E617B"/>
    <w:rsid w:val="72AF1D8D"/>
    <w:rsid w:val="72BD2C05"/>
    <w:rsid w:val="72D21752"/>
    <w:rsid w:val="73175CCA"/>
    <w:rsid w:val="7336749D"/>
    <w:rsid w:val="736478B9"/>
    <w:rsid w:val="7370666F"/>
    <w:rsid w:val="739704F9"/>
    <w:rsid w:val="73A26E87"/>
    <w:rsid w:val="73FC5B1B"/>
    <w:rsid w:val="743F6CB7"/>
    <w:rsid w:val="7446460E"/>
    <w:rsid w:val="74575414"/>
    <w:rsid w:val="745D0661"/>
    <w:rsid w:val="745D73FD"/>
    <w:rsid w:val="748167ED"/>
    <w:rsid w:val="74992E2F"/>
    <w:rsid w:val="74C32E94"/>
    <w:rsid w:val="74D95849"/>
    <w:rsid w:val="750520C4"/>
    <w:rsid w:val="752E43EB"/>
    <w:rsid w:val="753551D8"/>
    <w:rsid w:val="7546010E"/>
    <w:rsid w:val="75785435"/>
    <w:rsid w:val="75984ACD"/>
    <w:rsid w:val="759F1699"/>
    <w:rsid w:val="75E00CF2"/>
    <w:rsid w:val="761E1C63"/>
    <w:rsid w:val="76316E03"/>
    <w:rsid w:val="76826429"/>
    <w:rsid w:val="76BC20DD"/>
    <w:rsid w:val="76CC3E90"/>
    <w:rsid w:val="76CC3F3E"/>
    <w:rsid w:val="76D0517D"/>
    <w:rsid w:val="777172F3"/>
    <w:rsid w:val="77A37CD5"/>
    <w:rsid w:val="77CE17C2"/>
    <w:rsid w:val="77DA7229"/>
    <w:rsid w:val="77DF6EE7"/>
    <w:rsid w:val="77F6560C"/>
    <w:rsid w:val="780D5D95"/>
    <w:rsid w:val="784A2BB2"/>
    <w:rsid w:val="786E410F"/>
    <w:rsid w:val="786F66E7"/>
    <w:rsid w:val="78DA66CC"/>
    <w:rsid w:val="79246F85"/>
    <w:rsid w:val="793973C5"/>
    <w:rsid w:val="79540870"/>
    <w:rsid w:val="79884464"/>
    <w:rsid w:val="799130BA"/>
    <w:rsid w:val="79F05E90"/>
    <w:rsid w:val="7A127B1B"/>
    <w:rsid w:val="7A7041DE"/>
    <w:rsid w:val="7A8D4DEC"/>
    <w:rsid w:val="7A974686"/>
    <w:rsid w:val="7ABB76B4"/>
    <w:rsid w:val="7ACE21F4"/>
    <w:rsid w:val="7AE26719"/>
    <w:rsid w:val="7AEB16FB"/>
    <w:rsid w:val="7AF23C42"/>
    <w:rsid w:val="7B1303D9"/>
    <w:rsid w:val="7B1C039B"/>
    <w:rsid w:val="7B337EA9"/>
    <w:rsid w:val="7B51732F"/>
    <w:rsid w:val="7B581A57"/>
    <w:rsid w:val="7B603B52"/>
    <w:rsid w:val="7B741572"/>
    <w:rsid w:val="7B756D67"/>
    <w:rsid w:val="7B7D6899"/>
    <w:rsid w:val="7BA67062"/>
    <w:rsid w:val="7BBC5617"/>
    <w:rsid w:val="7BC42875"/>
    <w:rsid w:val="7C2D2773"/>
    <w:rsid w:val="7C762E15"/>
    <w:rsid w:val="7CA419A7"/>
    <w:rsid w:val="7CBE71B0"/>
    <w:rsid w:val="7CC11DB9"/>
    <w:rsid w:val="7CC218C1"/>
    <w:rsid w:val="7CCB528C"/>
    <w:rsid w:val="7CDD7929"/>
    <w:rsid w:val="7CE71CFB"/>
    <w:rsid w:val="7D09210C"/>
    <w:rsid w:val="7D0C4CB4"/>
    <w:rsid w:val="7D1345E3"/>
    <w:rsid w:val="7D907BDA"/>
    <w:rsid w:val="7D98285A"/>
    <w:rsid w:val="7D9876E9"/>
    <w:rsid w:val="7DA31BDB"/>
    <w:rsid w:val="7DB146D5"/>
    <w:rsid w:val="7DE3241F"/>
    <w:rsid w:val="7DE86D3B"/>
    <w:rsid w:val="7DF946EB"/>
    <w:rsid w:val="7E0D64C2"/>
    <w:rsid w:val="7E8C11BB"/>
    <w:rsid w:val="7EA02192"/>
    <w:rsid w:val="7EB20147"/>
    <w:rsid w:val="7EE51E91"/>
    <w:rsid w:val="7EE90E72"/>
    <w:rsid w:val="7EF473FB"/>
    <w:rsid w:val="7F0F7A5D"/>
    <w:rsid w:val="7F3D1F0B"/>
    <w:rsid w:val="7F4C207C"/>
    <w:rsid w:val="7F4D1C39"/>
    <w:rsid w:val="7F5A11C4"/>
    <w:rsid w:val="7F5C66D4"/>
    <w:rsid w:val="7F5F61C6"/>
    <w:rsid w:val="7F764270"/>
    <w:rsid w:val="7FCD2538"/>
    <w:rsid w:val="7FCD25FA"/>
    <w:rsid w:val="7FE32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semiHidden="1" w:uiPriority="9"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unhideWhenUsed="0" w:qFormat="1"/>
    <w:lsdException w:name="toc 2" w:semiHidden="1" w:uiPriority="39"/>
    <w:lsdException w:name="toc 3"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qFormat="1"/>
    <w:lsdException w:name="footnote reference" w:semiHidden="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qFormat="1"/>
    <w:lsdException w:name="Body Text First Indent 2" w:qFormat="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uiPriority="0" w:unhideWhenUsed="0"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B2710"/>
    <w:pPr>
      <w:widowControl w:val="0"/>
      <w:jc w:val="both"/>
    </w:pPr>
    <w:rPr>
      <w:kern w:val="2"/>
      <w:sz w:val="21"/>
    </w:rPr>
  </w:style>
  <w:style w:type="paragraph" w:styleId="1">
    <w:name w:val="heading 1"/>
    <w:basedOn w:val="a"/>
    <w:next w:val="a"/>
    <w:link w:val="1Char"/>
    <w:qFormat/>
    <w:rsid w:val="00CB2710"/>
    <w:pPr>
      <w:keepNext/>
      <w:keepLines/>
      <w:spacing w:before="340" w:after="330" w:line="578" w:lineRule="auto"/>
      <w:outlineLvl w:val="0"/>
    </w:pPr>
    <w:rPr>
      <w:rFonts w:eastAsia="楷体_GB2312"/>
      <w:b/>
      <w:kern w:val="44"/>
      <w:sz w:val="44"/>
    </w:rPr>
  </w:style>
  <w:style w:type="paragraph" w:styleId="2">
    <w:name w:val="heading 2"/>
    <w:basedOn w:val="a"/>
    <w:next w:val="a"/>
    <w:uiPriority w:val="9"/>
    <w:qFormat/>
    <w:rsid w:val="00CB2710"/>
    <w:pPr>
      <w:keepNext/>
      <w:keepLines/>
      <w:spacing w:before="260" w:after="260" w:line="415" w:lineRule="auto"/>
      <w:outlineLvl w:val="1"/>
    </w:pPr>
    <w:rPr>
      <w:rFonts w:ascii="Arial" w:eastAsia="黑体" w:hAnsi="Arial"/>
      <w:b/>
      <w:bCs/>
      <w:sz w:val="32"/>
      <w:szCs w:val="32"/>
    </w:rPr>
  </w:style>
  <w:style w:type="paragraph" w:styleId="4">
    <w:name w:val="heading 4"/>
    <w:basedOn w:val="a"/>
    <w:next w:val="a"/>
    <w:qFormat/>
    <w:rsid w:val="00CB2710"/>
    <w:pPr>
      <w:keepNext/>
      <w:keepLines/>
      <w:spacing w:before="120" w:after="120"/>
      <w:outlineLvl w:val="3"/>
    </w:pPr>
    <w:rPr>
      <w:rFonts w:ascii="Arial" w:eastAsia="黑体" w:hAnsi="Arial"/>
      <w:b/>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B2710"/>
    <w:pPr>
      <w:adjustRightInd w:val="0"/>
      <w:ind w:firstLine="420"/>
      <w:jc w:val="left"/>
      <w:textAlignment w:val="baseline"/>
    </w:pPr>
    <w:rPr>
      <w:rFonts w:eastAsia="楷体_GB2312"/>
      <w:kern w:val="0"/>
      <w:sz w:val="24"/>
    </w:rPr>
  </w:style>
  <w:style w:type="paragraph" w:styleId="a4">
    <w:name w:val="annotation text"/>
    <w:basedOn w:val="a"/>
    <w:uiPriority w:val="99"/>
    <w:unhideWhenUsed/>
    <w:qFormat/>
    <w:rsid w:val="00CB2710"/>
    <w:pPr>
      <w:jc w:val="left"/>
    </w:pPr>
  </w:style>
  <w:style w:type="paragraph" w:styleId="a5">
    <w:name w:val="Body Text"/>
    <w:basedOn w:val="a"/>
    <w:link w:val="Char0"/>
    <w:uiPriority w:val="99"/>
    <w:unhideWhenUsed/>
    <w:qFormat/>
    <w:rsid w:val="00CB2710"/>
    <w:pPr>
      <w:spacing w:after="120"/>
    </w:pPr>
  </w:style>
  <w:style w:type="paragraph" w:styleId="a6">
    <w:name w:val="Body Text Indent"/>
    <w:basedOn w:val="a"/>
    <w:uiPriority w:val="99"/>
    <w:unhideWhenUsed/>
    <w:qFormat/>
    <w:rsid w:val="00CB2710"/>
    <w:pPr>
      <w:spacing w:after="120"/>
      <w:ind w:leftChars="200" w:left="420"/>
    </w:pPr>
    <w:rPr>
      <w:szCs w:val="24"/>
    </w:rPr>
  </w:style>
  <w:style w:type="paragraph" w:styleId="3">
    <w:name w:val="toc 3"/>
    <w:basedOn w:val="a"/>
    <w:next w:val="a"/>
    <w:qFormat/>
    <w:rsid w:val="00CB2710"/>
    <w:pPr>
      <w:ind w:leftChars="400" w:left="840"/>
    </w:pPr>
  </w:style>
  <w:style w:type="paragraph" w:styleId="a7">
    <w:name w:val="Date"/>
    <w:basedOn w:val="a"/>
    <w:next w:val="a"/>
    <w:link w:val="Char1"/>
    <w:qFormat/>
    <w:rsid w:val="00CB2710"/>
    <w:pPr>
      <w:ind w:leftChars="2500" w:left="100"/>
    </w:pPr>
    <w:rPr>
      <w:kern w:val="0"/>
      <w:sz w:val="20"/>
      <w:szCs w:val="24"/>
    </w:rPr>
  </w:style>
  <w:style w:type="paragraph" w:styleId="20">
    <w:name w:val="Body Text Indent 2"/>
    <w:basedOn w:val="a"/>
    <w:uiPriority w:val="99"/>
    <w:unhideWhenUsed/>
    <w:qFormat/>
    <w:rsid w:val="00CB2710"/>
    <w:pPr>
      <w:spacing w:line="420" w:lineRule="exact"/>
      <w:ind w:firstLine="525"/>
    </w:pPr>
    <w:rPr>
      <w:kern w:val="0"/>
      <w:sz w:val="24"/>
    </w:rPr>
  </w:style>
  <w:style w:type="paragraph" w:styleId="a8">
    <w:name w:val="Balloon Text"/>
    <w:basedOn w:val="a"/>
    <w:link w:val="Char2"/>
    <w:uiPriority w:val="99"/>
    <w:unhideWhenUsed/>
    <w:qFormat/>
    <w:rsid w:val="00CB2710"/>
    <w:rPr>
      <w:kern w:val="0"/>
      <w:sz w:val="18"/>
      <w:szCs w:val="18"/>
    </w:rPr>
  </w:style>
  <w:style w:type="paragraph" w:styleId="a9">
    <w:name w:val="footer"/>
    <w:basedOn w:val="a"/>
    <w:link w:val="Char3"/>
    <w:uiPriority w:val="99"/>
    <w:qFormat/>
    <w:rsid w:val="00CB2710"/>
    <w:pPr>
      <w:tabs>
        <w:tab w:val="center" w:pos="4153"/>
        <w:tab w:val="right" w:pos="8306"/>
      </w:tabs>
      <w:snapToGrid w:val="0"/>
      <w:jc w:val="left"/>
    </w:pPr>
    <w:rPr>
      <w:kern w:val="0"/>
      <w:sz w:val="18"/>
      <w:szCs w:val="18"/>
    </w:rPr>
  </w:style>
  <w:style w:type="paragraph" w:styleId="aa">
    <w:name w:val="envelope return"/>
    <w:basedOn w:val="a"/>
    <w:uiPriority w:val="99"/>
    <w:unhideWhenUsed/>
    <w:qFormat/>
    <w:rsid w:val="00CB2710"/>
    <w:pPr>
      <w:snapToGrid w:val="0"/>
    </w:pPr>
    <w:rPr>
      <w:rFonts w:ascii="Arial" w:hAnsi="Arial"/>
    </w:rPr>
  </w:style>
  <w:style w:type="paragraph" w:styleId="ab">
    <w:name w:val="header"/>
    <w:basedOn w:val="a"/>
    <w:link w:val="Char4"/>
    <w:uiPriority w:val="99"/>
    <w:qFormat/>
    <w:rsid w:val="00CB271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sid w:val="00CB2710"/>
    <w:pPr>
      <w:adjustRightInd w:val="0"/>
      <w:jc w:val="left"/>
      <w:textAlignment w:val="baseline"/>
    </w:pPr>
    <w:rPr>
      <w:rFonts w:eastAsia="楷体_GB2312"/>
      <w:sz w:val="24"/>
    </w:rPr>
  </w:style>
  <w:style w:type="paragraph" w:styleId="ac">
    <w:name w:val="Normal (Web)"/>
    <w:basedOn w:val="a"/>
    <w:uiPriority w:val="99"/>
    <w:unhideWhenUsed/>
    <w:qFormat/>
    <w:rsid w:val="00CB2710"/>
    <w:pPr>
      <w:spacing w:before="100" w:beforeAutospacing="1" w:after="100" w:afterAutospacing="1"/>
      <w:jc w:val="left"/>
    </w:pPr>
    <w:rPr>
      <w:kern w:val="0"/>
      <w:sz w:val="24"/>
    </w:rPr>
  </w:style>
  <w:style w:type="paragraph" w:styleId="ad">
    <w:name w:val="Body Text First Indent"/>
    <w:basedOn w:val="a5"/>
    <w:uiPriority w:val="99"/>
    <w:unhideWhenUsed/>
    <w:qFormat/>
    <w:rsid w:val="00CB2710"/>
    <w:pPr>
      <w:spacing w:line="440" w:lineRule="exact"/>
      <w:ind w:firstLineChars="100" w:firstLine="420"/>
    </w:pPr>
    <w:rPr>
      <w:rFonts w:ascii="宋体"/>
      <w:sz w:val="24"/>
      <w:szCs w:val="28"/>
    </w:rPr>
  </w:style>
  <w:style w:type="paragraph" w:styleId="21">
    <w:name w:val="Body Text First Indent 2"/>
    <w:basedOn w:val="a6"/>
    <w:next w:val="a"/>
    <w:uiPriority w:val="99"/>
    <w:unhideWhenUsed/>
    <w:qFormat/>
    <w:rsid w:val="00CB2710"/>
    <w:pPr>
      <w:ind w:firstLineChars="200" w:firstLine="200"/>
    </w:pPr>
  </w:style>
  <w:style w:type="table" w:styleId="ae">
    <w:name w:val="Table Grid"/>
    <w:basedOn w:val="a1"/>
    <w:uiPriority w:val="59"/>
    <w:qFormat/>
    <w:rsid w:val="00CB2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CB2710"/>
  </w:style>
  <w:style w:type="character" w:styleId="af0">
    <w:name w:val="page number"/>
    <w:basedOn w:val="a0"/>
    <w:qFormat/>
    <w:rsid w:val="00CB2710"/>
  </w:style>
  <w:style w:type="character" w:styleId="af1">
    <w:name w:val="FollowedHyperlink"/>
    <w:uiPriority w:val="99"/>
    <w:unhideWhenUsed/>
    <w:qFormat/>
    <w:rsid w:val="00CB2710"/>
    <w:rPr>
      <w:color w:val="000000"/>
      <w:sz w:val="18"/>
      <w:szCs w:val="18"/>
      <w:u w:val="none"/>
    </w:rPr>
  </w:style>
  <w:style w:type="character" w:styleId="af2">
    <w:name w:val="Emphasis"/>
    <w:uiPriority w:val="20"/>
    <w:qFormat/>
    <w:rsid w:val="00CB2710"/>
  </w:style>
  <w:style w:type="character" w:styleId="HTML">
    <w:name w:val="HTML Definition"/>
    <w:uiPriority w:val="99"/>
    <w:unhideWhenUsed/>
    <w:qFormat/>
    <w:rsid w:val="00CB2710"/>
    <w:rPr>
      <w:u w:val="none"/>
    </w:rPr>
  </w:style>
  <w:style w:type="character" w:styleId="HTML0">
    <w:name w:val="HTML Typewriter"/>
    <w:uiPriority w:val="99"/>
    <w:unhideWhenUsed/>
    <w:qFormat/>
    <w:rsid w:val="00CB2710"/>
    <w:rPr>
      <w:rFonts w:ascii="monospace" w:eastAsia="monospace" w:hAnsi="monospace" w:cs="monospace"/>
      <w:sz w:val="20"/>
    </w:rPr>
  </w:style>
  <w:style w:type="character" w:styleId="HTML1">
    <w:name w:val="HTML Acronym"/>
    <w:basedOn w:val="a0"/>
    <w:uiPriority w:val="99"/>
    <w:unhideWhenUsed/>
    <w:qFormat/>
    <w:rsid w:val="00CB2710"/>
  </w:style>
  <w:style w:type="character" w:styleId="HTML2">
    <w:name w:val="HTML Variable"/>
    <w:uiPriority w:val="99"/>
    <w:unhideWhenUsed/>
    <w:qFormat/>
    <w:rsid w:val="00CB2710"/>
  </w:style>
  <w:style w:type="character" w:styleId="af3">
    <w:name w:val="Hyperlink"/>
    <w:qFormat/>
    <w:rsid w:val="00CB2710"/>
    <w:rPr>
      <w:color w:val="333333"/>
      <w:u w:val="none"/>
    </w:rPr>
  </w:style>
  <w:style w:type="character" w:styleId="HTML3">
    <w:name w:val="HTML Code"/>
    <w:uiPriority w:val="99"/>
    <w:unhideWhenUsed/>
    <w:qFormat/>
    <w:rsid w:val="00CB2710"/>
    <w:rPr>
      <w:rFonts w:ascii="monospace" w:eastAsia="monospace" w:hAnsi="monospace" w:cs="monospace" w:hint="default"/>
      <w:sz w:val="20"/>
    </w:rPr>
  </w:style>
  <w:style w:type="character" w:styleId="af4">
    <w:name w:val="annotation reference"/>
    <w:basedOn w:val="a0"/>
    <w:uiPriority w:val="99"/>
    <w:semiHidden/>
    <w:unhideWhenUsed/>
    <w:qFormat/>
    <w:rsid w:val="00CB2710"/>
    <w:rPr>
      <w:sz w:val="21"/>
      <w:szCs w:val="21"/>
    </w:rPr>
  </w:style>
  <w:style w:type="character" w:styleId="HTML4">
    <w:name w:val="HTML Cite"/>
    <w:uiPriority w:val="99"/>
    <w:unhideWhenUsed/>
    <w:qFormat/>
    <w:rsid w:val="00CB2710"/>
  </w:style>
  <w:style w:type="character" w:styleId="HTML5">
    <w:name w:val="HTML Keyboard"/>
    <w:uiPriority w:val="99"/>
    <w:unhideWhenUsed/>
    <w:qFormat/>
    <w:rsid w:val="00CB2710"/>
    <w:rPr>
      <w:rFonts w:ascii="monospace" w:eastAsia="monospace" w:hAnsi="monospace" w:cs="monospace" w:hint="default"/>
      <w:sz w:val="20"/>
    </w:rPr>
  </w:style>
  <w:style w:type="character" w:styleId="HTML6">
    <w:name w:val="HTML Sample"/>
    <w:uiPriority w:val="99"/>
    <w:unhideWhenUsed/>
    <w:qFormat/>
    <w:rsid w:val="00CB2710"/>
    <w:rPr>
      <w:rFonts w:ascii="monospace" w:eastAsia="monospace" w:hAnsi="monospace" w:cs="monospace" w:hint="default"/>
    </w:rPr>
  </w:style>
  <w:style w:type="paragraph" w:customStyle="1" w:styleId="22">
    <w:name w:val="正文缩进2格"/>
    <w:basedOn w:val="a"/>
    <w:qFormat/>
    <w:rsid w:val="00CB2710"/>
    <w:pPr>
      <w:spacing w:line="600" w:lineRule="exact"/>
      <w:ind w:firstLineChars="206" w:firstLine="639"/>
    </w:pPr>
    <w:rPr>
      <w:rFonts w:ascii="仿宋_GB2312" w:eastAsia="仿宋_GB2312" w:hAnsi="宋体"/>
      <w:sz w:val="31"/>
      <w:szCs w:val="28"/>
    </w:rPr>
  </w:style>
  <w:style w:type="paragraph" w:customStyle="1" w:styleId="Style3">
    <w:name w:val="_Style 3"/>
    <w:uiPriority w:val="99"/>
    <w:qFormat/>
    <w:rsid w:val="00CB2710"/>
    <w:pPr>
      <w:widowControl w:val="0"/>
      <w:jc w:val="both"/>
    </w:pPr>
    <w:rPr>
      <w:kern w:val="2"/>
      <w:sz w:val="21"/>
      <w:szCs w:val="24"/>
    </w:rPr>
  </w:style>
  <w:style w:type="paragraph" w:customStyle="1" w:styleId="210">
    <w:name w:val="列出段落21"/>
    <w:basedOn w:val="a"/>
    <w:uiPriority w:val="34"/>
    <w:qFormat/>
    <w:rsid w:val="00CB2710"/>
    <w:pPr>
      <w:adjustRightInd w:val="0"/>
      <w:snapToGrid w:val="0"/>
      <w:ind w:firstLineChars="200" w:firstLine="420"/>
    </w:pPr>
  </w:style>
  <w:style w:type="paragraph" w:customStyle="1" w:styleId="23">
    <w:name w:val="列出段落2"/>
    <w:basedOn w:val="a"/>
    <w:uiPriority w:val="34"/>
    <w:qFormat/>
    <w:rsid w:val="00CB2710"/>
    <w:pPr>
      <w:adjustRightInd w:val="0"/>
      <w:snapToGrid w:val="0"/>
      <w:ind w:firstLineChars="200" w:firstLine="420"/>
    </w:pPr>
  </w:style>
  <w:style w:type="paragraph" w:customStyle="1" w:styleId="flNote">
    <w:name w:val="flNote"/>
    <w:basedOn w:val="a"/>
    <w:qFormat/>
    <w:rsid w:val="00CB2710"/>
    <w:pPr>
      <w:adjustRightInd w:val="0"/>
      <w:spacing w:before="320" w:after="160" w:line="360" w:lineRule="atLeast"/>
      <w:jc w:val="center"/>
      <w:textAlignment w:val="baseline"/>
    </w:pPr>
    <w:rPr>
      <w:rFonts w:ascii="Arial" w:eastAsia="黑体"/>
      <w:kern w:val="0"/>
      <w:sz w:val="30"/>
    </w:rPr>
  </w:style>
  <w:style w:type="paragraph" w:customStyle="1" w:styleId="af5">
    <w:name w:val="张勋－节格式－居中"/>
    <w:basedOn w:val="a"/>
    <w:qFormat/>
    <w:rsid w:val="00CB2710"/>
    <w:pPr>
      <w:jc w:val="center"/>
      <w:textAlignment w:val="center"/>
      <w:outlineLvl w:val="0"/>
    </w:pPr>
    <w:rPr>
      <w:rFonts w:ascii="宋体" w:hAnsi="宋体" w:cs="宋体"/>
      <w:b/>
      <w:bCs/>
      <w:sz w:val="28"/>
      <w:szCs w:val="28"/>
    </w:rPr>
  </w:style>
  <w:style w:type="paragraph" w:customStyle="1" w:styleId="24">
    <w:name w:val="正文2"/>
    <w:basedOn w:val="a"/>
    <w:link w:val="2Char"/>
    <w:qFormat/>
    <w:rsid w:val="00CB2710"/>
    <w:pPr>
      <w:adjustRightInd w:val="0"/>
      <w:snapToGrid w:val="0"/>
      <w:spacing w:line="360" w:lineRule="auto"/>
      <w:ind w:firstLineChars="200" w:firstLine="480"/>
    </w:pPr>
    <w:rPr>
      <w:rFonts w:ascii="华文中宋" w:eastAsia="华文中宋" w:hAnsi="华文中宋"/>
      <w:kern w:val="0"/>
      <w:sz w:val="24"/>
      <w:szCs w:val="24"/>
    </w:rPr>
  </w:style>
  <w:style w:type="paragraph" w:customStyle="1" w:styleId="Default">
    <w:name w:val="Default"/>
    <w:qFormat/>
    <w:rsid w:val="00CB2710"/>
    <w:pPr>
      <w:widowControl w:val="0"/>
      <w:autoSpaceDE w:val="0"/>
      <w:autoSpaceDN w:val="0"/>
      <w:adjustRightInd w:val="0"/>
    </w:pPr>
    <w:rPr>
      <w:rFonts w:cs="宋体"/>
      <w:color w:val="000000"/>
      <w:sz w:val="24"/>
      <w:szCs w:val="24"/>
      <w:u w:val="single"/>
    </w:rPr>
  </w:style>
  <w:style w:type="paragraph" w:customStyle="1" w:styleId="ItemList">
    <w:name w:val="Item List"/>
    <w:link w:val="ItemListChar1"/>
    <w:qFormat/>
    <w:rsid w:val="00CB2710"/>
    <w:pPr>
      <w:tabs>
        <w:tab w:val="left" w:pos="2126"/>
      </w:tabs>
      <w:adjustRightInd w:val="0"/>
      <w:snapToGrid w:val="0"/>
      <w:spacing w:before="80" w:after="80" w:line="240" w:lineRule="atLeast"/>
      <w:ind w:left="2126" w:hanging="425"/>
    </w:pPr>
    <w:rPr>
      <w:kern w:val="2"/>
      <w:sz w:val="21"/>
      <w:szCs w:val="21"/>
    </w:rPr>
  </w:style>
  <w:style w:type="paragraph" w:customStyle="1" w:styleId="11">
    <w:name w:val="列出段落1"/>
    <w:basedOn w:val="a"/>
    <w:qFormat/>
    <w:rsid w:val="00CB2710"/>
    <w:pPr>
      <w:ind w:firstLineChars="200" w:firstLine="420"/>
    </w:pPr>
  </w:style>
  <w:style w:type="paragraph" w:customStyle="1" w:styleId="af6">
    <w:name w:val="报告正文"/>
    <w:basedOn w:val="a"/>
    <w:qFormat/>
    <w:rsid w:val="00CB2710"/>
    <w:pPr>
      <w:suppressAutoHyphens/>
      <w:adjustRightInd w:val="0"/>
      <w:snapToGrid w:val="0"/>
      <w:spacing w:line="312" w:lineRule="auto"/>
      <w:ind w:left="2600"/>
    </w:pPr>
    <w:rPr>
      <w:rFonts w:ascii="华文细黑" w:eastAsia="华文细黑"/>
      <w:sz w:val="20"/>
    </w:rPr>
  </w:style>
  <w:style w:type="character" w:customStyle="1" w:styleId="Char10">
    <w:name w:val="页眉 Char1"/>
    <w:uiPriority w:val="99"/>
    <w:semiHidden/>
    <w:qFormat/>
    <w:rsid w:val="00CB2710"/>
    <w:rPr>
      <w:rFonts w:ascii="Times New Roman" w:eastAsia="宋体" w:hAnsi="Times New Roman" w:cs="Times New Roman"/>
      <w:sz w:val="18"/>
      <w:szCs w:val="18"/>
    </w:rPr>
  </w:style>
  <w:style w:type="character" w:customStyle="1" w:styleId="Char2">
    <w:name w:val="批注框文本 Char"/>
    <w:link w:val="a8"/>
    <w:uiPriority w:val="99"/>
    <w:semiHidden/>
    <w:qFormat/>
    <w:rsid w:val="00CB2710"/>
    <w:rPr>
      <w:rFonts w:ascii="Times New Roman" w:eastAsia="宋体" w:hAnsi="Times New Roman" w:cs="Times New Roman"/>
      <w:sz w:val="18"/>
      <w:szCs w:val="18"/>
    </w:rPr>
  </w:style>
  <w:style w:type="character" w:customStyle="1" w:styleId="2Char">
    <w:name w:val="正文2 Char"/>
    <w:link w:val="24"/>
    <w:qFormat/>
    <w:rsid w:val="00CB2710"/>
    <w:rPr>
      <w:rFonts w:ascii="华文中宋" w:eastAsia="华文中宋" w:hAnsi="华文中宋"/>
      <w:sz w:val="24"/>
      <w:szCs w:val="24"/>
    </w:rPr>
  </w:style>
  <w:style w:type="character" w:customStyle="1" w:styleId="1Char">
    <w:name w:val="标题 1 Char"/>
    <w:link w:val="1"/>
    <w:qFormat/>
    <w:rsid w:val="00CB2710"/>
    <w:rPr>
      <w:rFonts w:ascii="Times New Roman" w:eastAsia="楷体_GB2312" w:hAnsi="Times New Roman" w:cs="Times New Roman"/>
      <w:b/>
      <w:kern w:val="44"/>
      <w:sz w:val="44"/>
      <w:szCs w:val="20"/>
    </w:rPr>
  </w:style>
  <w:style w:type="character" w:customStyle="1" w:styleId="Char4">
    <w:name w:val="页眉 Char"/>
    <w:link w:val="ab"/>
    <w:qFormat/>
    <w:rsid w:val="00CB2710"/>
    <w:rPr>
      <w:sz w:val="18"/>
      <w:szCs w:val="18"/>
    </w:rPr>
  </w:style>
  <w:style w:type="character" w:customStyle="1" w:styleId="ItemListChar1">
    <w:name w:val="Item List Char1"/>
    <w:link w:val="ItemList"/>
    <w:qFormat/>
    <w:rsid w:val="00CB2710"/>
    <w:rPr>
      <w:kern w:val="2"/>
      <w:sz w:val="21"/>
      <w:szCs w:val="21"/>
      <w:lang w:val="en-US" w:eastAsia="zh-CN" w:bidi="ar-SA"/>
    </w:rPr>
  </w:style>
  <w:style w:type="character" w:customStyle="1" w:styleId="Char">
    <w:name w:val="正文缩进 Char"/>
    <w:link w:val="a3"/>
    <w:qFormat/>
    <w:rsid w:val="00CB2710"/>
    <w:rPr>
      <w:rFonts w:eastAsia="楷体_GB2312"/>
      <w:sz w:val="24"/>
    </w:rPr>
  </w:style>
  <w:style w:type="character" w:customStyle="1" w:styleId="Char1">
    <w:name w:val="日期 Char"/>
    <w:link w:val="a7"/>
    <w:qFormat/>
    <w:rsid w:val="00CB2710"/>
    <w:rPr>
      <w:szCs w:val="24"/>
    </w:rPr>
  </w:style>
  <w:style w:type="character" w:customStyle="1" w:styleId="NormalCharacter">
    <w:name w:val="NormalCharacter"/>
    <w:semiHidden/>
    <w:qFormat/>
    <w:rsid w:val="00CB2710"/>
  </w:style>
  <w:style w:type="character" w:customStyle="1" w:styleId="Char0">
    <w:name w:val="正文文本 Char"/>
    <w:link w:val="a5"/>
    <w:uiPriority w:val="99"/>
    <w:qFormat/>
    <w:rsid w:val="00CB2710"/>
    <w:rPr>
      <w:kern w:val="2"/>
      <w:sz w:val="21"/>
    </w:rPr>
  </w:style>
  <w:style w:type="character" w:customStyle="1" w:styleId="Char11">
    <w:name w:val="页脚 Char1"/>
    <w:uiPriority w:val="99"/>
    <w:semiHidden/>
    <w:qFormat/>
    <w:rsid w:val="00CB2710"/>
    <w:rPr>
      <w:rFonts w:ascii="Times New Roman" w:eastAsia="宋体" w:hAnsi="Times New Roman" w:cs="Times New Roman"/>
      <w:sz w:val="18"/>
      <w:szCs w:val="18"/>
    </w:rPr>
  </w:style>
  <w:style w:type="character" w:customStyle="1" w:styleId="Char12">
    <w:name w:val="日期 Char1"/>
    <w:uiPriority w:val="99"/>
    <w:semiHidden/>
    <w:qFormat/>
    <w:rsid w:val="00CB2710"/>
    <w:rPr>
      <w:rFonts w:ascii="Times New Roman" w:eastAsia="宋体" w:hAnsi="Times New Roman" w:cs="Times New Roman"/>
      <w:szCs w:val="20"/>
    </w:rPr>
  </w:style>
  <w:style w:type="character" w:customStyle="1" w:styleId="Char3">
    <w:name w:val="页脚 Char"/>
    <w:link w:val="a9"/>
    <w:uiPriority w:val="99"/>
    <w:qFormat/>
    <w:rsid w:val="00CB2710"/>
    <w:rPr>
      <w:sz w:val="18"/>
      <w:szCs w:val="18"/>
    </w:rPr>
  </w:style>
  <w:style w:type="paragraph" w:customStyle="1" w:styleId="12">
    <w:name w:val="列表段落1"/>
    <w:basedOn w:val="a"/>
    <w:unhideWhenUsed/>
    <w:qFormat/>
    <w:rsid w:val="00CB2710"/>
    <w:pPr>
      <w:ind w:firstLineChars="200" w:firstLine="420"/>
    </w:pPr>
    <w:rPr>
      <w:szCs w:val="24"/>
    </w:rPr>
  </w:style>
  <w:style w:type="character" w:customStyle="1" w:styleId="af7">
    <w:name w:val="页眉 字符"/>
    <w:qFormat/>
    <w:rsid w:val="00CB2710"/>
    <w:rPr>
      <w:kern w:val="2"/>
      <w:sz w:val="18"/>
      <w:szCs w:val="24"/>
    </w:rPr>
  </w:style>
  <w:style w:type="paragraph" w:styleId="af8">
    <w:name w:val="List Paragraph"/>
    <w:basedOn w:val="a"/>
    <w:uiPriority w:val="99"/>
    <w:unhideWhenUsed/>
    <w:qFormat/>
    <w:rsid w:val="00CB2710"/>
    <w:pPr>
      <w:ind w:firstLineChars="200" w:firstLine="420"/>
    </w:pPr>
  </w:style>
  <w:style w:type="paragraph" w:customStyle="1" w:styleId="13">
    <w:name w:val="正文1"/>
    <w:qFormat/>
    <w:rsid w:val="00CB2710"/>
    <w:pPr>
      <w:jc w:val="both"/>
    </w:pPr>
    <w:rPr>
      <w:kern w:val="2"/>
      <w:sz w:val="21"/>
      <w:szCs w:val="21"/>
    </w:rPr>
  </w:style>
  <w:style w:type="paragraph" w:customStyle="1" w:styleId="sh4">
    <w:name w:val="sh4"/>
    <w:basedOn w:val="a"/>
    <w:qFormat/>
    <w:rsid w:val="00CB2710"/>
    <w:pPr>
      <w:spacing w:line="460" w:lineRule="exact"/>
      <w:ind w:firstLineChars="200" w:firstLine="420"/>
    </w:pPr>
    <w:rPr>
      <w:rFonts w:ascii="宋体" w:hAnsi="宋体"/>
      <w:szCs w:val="21"/>
    </w:rPr>
  </w:style>
  <w:style w:type="paragraph" w:customStyle="1" w:styleId="sh3">
    <w:name w:val="sh3"/>
    <w:basedOn w:val="a"/>
    <w:qFormat/>
    <w:rsid w:val="00CB2710"/>
    <w:pPr>
      <w:spacing w:line="460" w:lineRule="exact"/>
      <w:jc w:val="left"/>
    </w:pPr>
    <w:rPr>
      <w:rFonts w:ascii="宋体" w:hAnsi="宋体"/>
      <w:b/>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fcg.nantong.gov.cn/&#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5039</Words>
  <Characters>28725</Characters>
  <Application>Microsoft Office Word</Application>
  <DocSecurity>0</DocSecurity>
  <Lines>239</Lines>
  <Paragraphs>67</Paragraphs>
  <ScaleCrop>false</ScaleCrop>
  <Company>Sky123.Org</Company>
  <LinksUpToDate>false</LinksUpToDate>
  <CharactersWithSpaces>33697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guchaonan</dc:creator>
  <cp:lastModifiedBy>Administrator</cp:lastModifiedBy>
  <cp:revision>38</cp:revision>
  <cp:lastPrinted>2021-12-21T09:26:00Z</cp:lastPrinted>
  <dcterms:created xsi:type="dcterms:W3CDTF">2024-12-06T04:54:00Z</dcterms:created>
  <dcterms:modified xsi:type="dcterms:W3CDTF">2024-12-09T02:04:00Z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CB0F18635B8D43B896494A1815400D6C</vt:lpwstr>
  </property>
</Properties>
</file>